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6C0D9" w14:textId="10822FAE" w:rsidR="00941877" w:rsidRPr="00941877" w:rsidRDefault="00941877" w:rsidP="00941877">
      <w:pPr>
        <w:jc w:val="center"/>
        <w:rPr>
          <w:smallCaps/>
        </w:rPr>
      </w:pPr>
      <w:bookmarkStart w:id="0" w:name="_GoBack"/>
      <w:bookmarkEnd w:id="0"/>
      <w:r w:rsidRPr="00941877">
        <w:rPr>
          <w:smallCaps/>
        </w:rPr>
        <w:t>V Convegno Ecclesiale Nazionale</w:t>
      </w:r>
      <w:r w:rsidR="001F231D">
        <w:rPr>
          <w:smallCaps/>
        </w:rPr>
        <w:t xml:space="preserve"> –</w:t>
      </w:r>
      <w:r w:rsidRPr="00941877">
        <w:rPr>
          <w:smallCaps/>
        </w:rPr>
        <w:t xml:space="preserve"> </w:t>
      </w:r>
      <w:r w:rsidR="001F231D" w:rsidRPr="00941877">
        <w:rPr>
          <w:smallCaps/>
        </w:rPr>
        <w:t>Firenze</w:t>
      </w:r>
      <w:r w:rsidR="001F231D">
        <w:rPr>
          <w:smallCaps/>
        </w:rPr>
        <w:t xml:space="preserve">, </w:t>
      </w:r>
      <w:r w:rsidRPr="00941877">
        <w:rPr>
          <w:smallCaps/>
        </w:rPr>
        <w:t>11</w:t>
      </w:r>
      <w:r>
        <w:rPr>
          <w:smallCaps/>
        </w:rPr>
        <w:t>.11.</w:t>
      </w:r>
      <w:r w:rsidRPr="00941877">
        <w:rPr>
          <w:smallCaps/>
        </w:rPr>
        <w:t>2015</w:t>
      </w:r>
    </w:p>
    <w:p w14:paraId="6E65CC06" w14:textId="77777777" w:rsidR="00DE5791" w:rsidRPr="009D26F8" w:rsidRDefault="00DE5791" w:rsidP="00941877">
      <w:pPr>
        <w:jc w:val="center"/>
        <w:rPr>
          <w:sz w:val="10"/>
          <w:szCs w:val="10"/>
        </w:rPr>
      </w:pPr>
    </w:p>
    <w:p w14:paraId="40122A80" w14:textId="483683A9" w:rsidR="00CF0DA7" w:rsidRPr="001F231D" w:rsidRDefault="00CF0DA7" w:rsidP="00941877">
      <w:pPr>
        <w:jc w:val="center"/>
        <w:rPr>
          <w:sz w:val="28"/>
        </w:rPr>
      </w:pPr>
      <w:r w:rsidRPr="001F231D">
        <w:rPr>
          <w:i/>
          <w:sz w:val="28"/>
        </w:rPr>
        <w:t xml:space="preserve">Il </w:t>
      </w:r>
      <w:r w:rsidR="00941877" w:rsidRPr="001F231D">
        <w:rPr>
          <w:i/>
          <w:sz w:val="28"/>
        </w:rPr>
        <w:t>S</w:t>
      </w:r>
      <w:r w:rsidRPr="001F231D">
        <w:rPr>
          <w:i/>
          <w:sz w:val="28"/>
        </w:rPr>
        <w:t>ervo del Signore</w:t>
      </w:r>
      <w:r w:rsidR="00941877" w:rsidRPr="001F231D">
        <w:rPr>
          <w:sz w:val="28"/>
        </w:rPr>
        <w:t xml:space="preserve"> (</w:t>
      </w:r>
      <w:r w:rsidRPr="001F231D">
        <w:rPr>
          <w:sz w:val="28"/>
        </w:rPr>
        <w:t>Is 52,13–53,5</w:t>
      </w:r>
      <w:r w:rsidR="00941877" w:rsidRPr="001F231D">
        <w:rPr>
          <w:sz w:val="28"/>
        </w:rPr>
        <w:t>)</w:t>
      </w:r>
    </w:p>
    <w:p w14:paraId="7DCE4737" w14:textId="77777777" w:rsidR="001F231D" w:rsidRPr="009D26F8" w:rsidRDefault="001F231D" w:rsidP="00941877">
      <w:pPr>
        <w:jc w:val="center"/>
        <w:rPr>
          <w:sz w:val="10"/>
        </w:rPr>
      </w:pPr>
    </w:p>
    <w:p w14:paraId="543DA235" w14:textId="4526D536" w:rsidR="00941877" w:rsidRDefault="00941877" w:rsidP="00941877">
      <w:pPr>
        <w:jc w:val="center"/>
      </w:pPr>
      <w:r>
        <w:t>Giulio Michelini ofm</w:t>
      </w:r>
    </w:p>
    <w:p w14:paraId="13F55582" w14:textId="77777777" w:rsidR="00CF0DA7" w:rsidRPr="00E04981" w:rsidRDefault="00CF0DA7" w:rsidP="00CF0DA7">
      <w:pPr>
        <w:rPr>
          <w:rFonts w:cs="Times New Roman"/>
        </w:rPr>
      </w:pPr>
    </w:p>
    <w:p w14:paraId="5A7AA448" w14:textId="636EB4BA" w:rsidR="00E32E86" w:rsidRDefault="00E32E86" w:rsidP="005A7144">
      <w:pPr>
        <w:rPr>
          <w:rFonts w:cs="Times New Roman"/>
          <w:szCs w:val="20"/>
          <w:lang w:bidi="he-IL"/>
        </w:rPr>
      </w:pPr>
      <w:r>
        <w:rPr>
          <w:rFonts w:cs="Times New Roman"/>
          <w:szCs w:val="20"/>
          <w:lang w:bidi="he-IL"/>
        </w:rPr>
        <w:t xml:space="preserve">Il testo isaiano </w:t>
      </w:r>
      <w:r w:rsidR="00DF7E63">
        <w:rPr>
          <w:rFonts w:cs="Times New Roman"/>
          <w:szCs w:val="20"/>
          <w:lang w:bidi="he-IL"/>
        </w:rPr>
        <w:t xml:space="preserve">proposto questa mattina alla nostra attenzione orante </w:t>
      </w:r>
      <w:r>
        <w:rPr>
          <w:rFonts w:cs="Times New Roman"/>
          <w:szCs w:val="20"/>
          <w:lang w:bidi="he-IL"/>
        </w:rPr>
        <w:t xml:space="preserve">è </w:t>
      </w:r>
      <w:r w:rsidR="007B29C2">
        <w:rPr>
          <w:rFonts w:cs="Times New Roman"/>
          <w:szCs w:val="20"/>
          <w:lang w:bidi="he-IL"/>
        </w:rPr>
        <w:t xml:space="preserve">tra </w:t>
      </w:r>
      <w:r w:rsidR="006974C0">
        <w:rPr>
          <w:rFonts w:cs="Times New Roman"/>
          <w:szCs w:val="20"/>
          <w:lang w:bidi="he-IL"/>
        </w:rPr>
        <w:t>le</w:t>
      </w:r>
      <w:r w:rsidR="007B29C2">
        <w:rPr>
          <w:rFonts w:cs="Times New Roman"/>
          <w:szCs w:val="20"/>
          <w:lang w:bidi="he-IL"/>
        </w:rPr>
        <w:t xml:space="preserve"> </w:t>
      </w:r>
      <w:r w:rsidR="006974C0">
        <w:rPr>
          <w:rFonts w:cs="Times New Roman"/>
          <w:szCs w:val="20"/>
          <w:lang w:bidi="he-IL"/>
        </w:rPr>
        <w:t>pagine più commentate e controverse</w:t>
      </w:r>
      <w:r w:rsidR="007B29C2">
        <w:rPr>
          <w:rFonts w:cs="Times New Roman"/>
          <w:szCs w:val="20"/>
          <w:lang w:bidi="he-IL"/>
        </w:rPr>
        <w:t xml:space="preserve"> di tutto l’Antico Testamento</w:t>
      </w:r>
      <w:r w:rsidR="00752ACF">
        <w:rPr>
          <w:rFonts w:cs="Times New Roman"/>
          <w:szCs w:val="20"/>
          <w:lang w:bidi="he-IL"/>
        </w:rPr>
        <w:t>,</w:t>
      </w:r>
      <w:r w:rsidR="007B29C2">
        <w:rPr>
          <w:rFonts w:cs="Times New Roman"/>
          <w:szCs w:val="20"/>
          <w:lang w:bidi="he-IL"/>
        </w:rPr>
        <w:t xml:space="preserve"> e viene </w:t>
      </w:r>
      <w:r>
        <w:rPr>
          <w:rFonts w:cs="Times New Roman"/>
          <w:szCs w:val="20"/>
          <w:lang w:bidi="he-IL"/>
        </w:rPr>
        <w:t xml:space="preserve">tratto da quello che è comunemente definito il </w:t>
      </w:r>
      <w:r w:rsidRPr="00D5029F">
        <w:rPr>
          <w:rFonts w:cs="Times New Roman"/>
          <w:i/>
          <w:szCs w:val="20"/>
          <w:lang w:bidi="he-IL"/>
        </w:rPr>
        <w:t>Quarto canto del Servo del Signore</w:t>
      </w:r>
      <w:r>
        <w:rPr>
          <w:rFonts w:cs="Times New Roman"/>
          <w:szCs w:val="20"/>
          <w:lang w:bidi="he-IL"/>
        </w:rPr>
        <w:t xml:space="preserve">, </w:t>
      </w:r>
      <w:r w:rsidR="00DF7E63">
        <w:rPr>
          <w:rFonts w:cs="Times New Roman"/>
          <w:szCs w:val="20"/>
          <w:lang w:bidi="he-IL"/>
        </w:rPr>
        <w:t>un</w:t>
      </w:r>
      <w:r w:rsidR="00D5029F">
        <w:rPr>
          <w:rFonts w:cs="Times New Roman"/>
          <w:szCs w:val="20"/>
          <w:lang w:bidi="he-IL"/>
        </w:rPr>
        <w:t xml:space="preserve">o, cioè, dei carmi dedicati proprio a questa figura, e che sono stati probabilmente composti </w:t>
      </w:r>
      <w:r w:rsidR="00E37E69">
        <w:rPr>
          <w:rFonts w:cs="Times New Roman"/>
          <w:szCs w:val="20"/>
          <w:lang w:bidi="he-IL"/>
        </w:rPr>
        <w:t>dopo l’esilio di Israele a Babilonia.</w:t>
      </w:r>
    </w:p>
    <w:p w14:paraId="61E65018" w14:textId="68F620A7" w:rsidR="00895F2F" w:rsidRDefault="004013BE" w:rsidP="005A7144">
      <w:pPr>
        <w:rPr>
          <w:rFonts w:cs="Times New Roman"/>
          <w:szCs w:val="20"/>
          <w:lang w:bidi="he-IL"/>
        </w:rPr>
      </w:pPr>
      <w:r w:rsidRPr="00FD65D7">
        <w:rPr>
          <w:rFonts w:cs="Times New Roman"/>
          <w:szCs w:val="20"/>
          <w:lang w:bidi="he-IL"/>
        </w:rPr>
        <w:t>Ma di chi si st</w:t>
      </w:r>
      <w:r>
        <w:rPr>
          <w:rFonts w:cs="Times New Roman"/>
          <w:szCs w:val="20"/>
          <w:lang w:bidi="he-IL"/>
        </w:rPr>
        <w:t>i</w:t>
      </w:r>
      <w:r w:rsidRPr="00FD65D7">
        <w:rPr>
          <w:rFonts w:cs="Times New Roman"/>
          <w:szCs w:val="20"/>
          <w:lang w:bidi="he-IL"/>
        </w:rPr>
        <w:t>a</w:t>
      </w:r>
      <w:r>
        <w:rPr>
          <w:rFonts w:cs="Times New Roman"/>
          <w:szCs w:val="20"/>
          <w:lang w:bidi="he-IL"/>
        </w:rPr>
        <w:t>mo</w:t>
      </w:r>
      <w:r w:rsidRPr="00FD65D7">
        <w:rPr>
          <w:rFonts w:cs="Times New Roman"/>
          <w:szCs w:val="20"/>
          <w:lang w:bidi="he-IL"/>
        </w:rPr>
        <w:t xml:space="preserve"> parlando?</w:t>
      </w:r>
      <w:r>
        <w:rPr>
          <w:rFonts w:cs="Times New Roman"/>
          <w:szCs w:val="20"/>
          <w:lang w:bidi="he-IL"/>
        </w:rPr>
        <w:t xml:space="preserve"> Chi è colui che il profeta Isaia chiama “il mio servo”? È la stessa </w:t>
      </w:r>
      <w:r w:rsidR="006974C0">
        <w:rPr>
          <w:rFonts w:cs="Times New Roman"/>
          <w:szCs w:val="20"/>
          <w:lang w:bidi="he-IL"/>
        </w:rPr>
        <w:t>domanda che quel funzionario eti</w:t>
      </w:r>
      <w:r>
        <w:rPr>
          <w:rFonts w:cs="Times New Roman"/>
          <w:szCs w:val="20"/>
          <w:lang w:bidi="he-IL"/>
        </w:rPr>
        <w:t xml:space="preserve">ope della regina Candace, amministratore dei suoi tesori, di ritorno da un viaggio fatto a Gerusalemme, rivolse a Filippo: «Ti prego, di quale persona il profeta dice questo? Di se stesso o di qualcun altro?» (At 8,34). Chi </w:t>
      </w:r>
      <w:r w:rsidR="00895F2F">
        <w:rPr>
          <w:rFonts w:cs="Times New Roman"/>
          <w:szCs w:val="20"/>
          <w:lang w:bidi="he-IL"/>
        </w:rPr>
        <w:t xml:space="preserve">dunque </w:t>
      </w:r>
      <w:r>
        <w:rPr>
          <w:rFonts w:cs="Times New Roman"/>
          <w:szCs w:val="20"/>
          <w:lang w:bidi="he-IL"/>
        </w:rPr>
        <w:t xml:space="preserve">possiamo riconoscere in quel volto? E in quale modo questa </w:t>
      </w:r>
      <w:r w:rsidR="00876DBF">
        <w:rPr>
          <w:rFonts w:cs="Times New Roman"/>
          <w:szCs w:val="20"/>
          <w:lang w:bidi="he-IL"/>
        </w:rPr>
        <w:t>P</w:t>
      </w:r>
      <w:r w:rsidR="006974C0">
        <w:rPr>
          <w:rFonts w:cs="Times New Roman"/>
          <w:szCs w:val="20"/>
          <w:lang w:bidi="he-IL"/>
        </w:rPr>
        <w:t xml:space="preserve">arola </w:t>
      </w:r>
      <w:r>
        <w:rPr>
          <w:rFonts w:cs="Times New Roman"/>
          <w:szCs w:val="20"/>
          <w:lang w:bidi="he-IL"/>
        </w:rPr>
        <w:t xml:space="preserve">può </w:t>
      </w:r>
      <w:r w:rsidR="006974C0">
        <w:rPr>
          <w:rFonts w:cs="Times New Roman"/>
          <w:szCs w:val="20"/>
          <w:lang w:bidi="he-IL"/>
        </w:rPr>
        <w:t xml:space="preserve">illuminarci </w:t>
      </w:r>
      <w:r>
        <w:rPr>
          <w:rFonts w:cs="Times New Roman"/>
          <w:szCs w:val="20"/>
          <w:lang w:bidi="he-IL"/>
        </w:rPr>
        <w:t xml:space="preserve">ancora oggi? </w:t>
      </w:r>
    </w:p>
    <w:p w14:paraId="03C26434" w14:textId="1CA10746" w:rsidR="00E32E86" w:rsidRDefault="004013BE" w:rsidP="005A7144">
      <w:pPr>
        <w:rPr>
          <w:rFonts w:cs="Times New Roman"/>
          <w:szCs w:val="20"/>
          <w:lang w:bidi="he-IL"/>
        </w:rPr>
      </w:pPr>
      <w:r>
        <w:rPr>
          <w:rFonts w:cs="Times New Roman"/>
          <w:szCs w:val="20"/>
          <w:lang w:bidi="he-IL"/>
        </w:rPr>
        <w:t>La storia dell’identificazione di questo “</w:t>
      </w:r>
      <w:r w:rsidR="006974C0">
        <w:rPr>
          <w:rFonts w:cs="Times New Roman"/>
          <w:szCs w:val="20"/>
          <w:lang w:bidi="he-IL"/>
        </w:rPr>
        <w:t>S</w:t>
      </w:r>
      <w:r>
        <w:rPr>
          <w:rFonts w:cs="Times New Roman"/>
          <w:szCs w:val="20"/>
          <w:lang w:bidi="he-IL"/>
        </w:rPr>
        <w:t xml:space="preserve">ervo” è ricca e interessante, e si polarizza intorno a due figure: una, individuale, che di volta in volta è stata vista in personaggi come Mosè, o Giobbe, Geremia, lo stesso Isaia, come si </w:t>
      </w:r>
      <w:r w:rsidR="006974C0">
        <w:rPr>
          <w:rFonts w:cs="Times New Roman"/>
          <w:szCs w:val="20"/>
          <w:lang w:bidi="he-IL"/>
        </w:rPr>
        <w:t>è appena visto (è l’ipotesi fatta da</w:t>
      </w:r>
      <w:r w:rsidR="006974C0" w:rsidRPr="00895F2F">
        <w:rPr>
          <w:rFonts w:cs="Times New Roman"/>
          <w:szCs w:val="20"/>
          <w:lang w:bidi="he-IL"/>
        </w:rPr>
        <w:t>l funzionario etiope)</w:t>
      </w:r>
      <w:r w:rsidRPr="00895F2F">
        <w:rPr>
          <w:rFonts w:cs="Times New Roman"/>
          <w:szCs w:val="20"/>
          <w:lang w:bidi="he-IL"/>
        </w:rPr>
        <w:t xml:space="preserve">; </w:t>
      </w:r>
      <w:r w:rsidR="008F0460" w:rsidRPr="00895F2F">
        <w:rPr>
          <w:rFonts w:cs="Times New Roman"/>
          <w:szCs w:val="20"/>
          <w:lang w:bidi="he-IL"/>
        </w:rPr>
        <w:t xml:space="preserve">per i cristiani </w:t>
      </w:r>
      <w:r w:rsidR="00895F2F" w:rsidRPr="00895F2F">
        <w:rPr>
          <w:rFonts w:cs="Times New Roman"/>
          <w:szCs w:val="20"/>
          <w:lang w:bidi="he-IL"/>
        </w:rPr>
        <w:t xml:space="preserve">di oggi </w:t>
      </w:r>
      <w:r w:rsidR="008F0460" w:rsidRPr="00895F2F">
        <w:rPr>
          <w:rFonts w:cs="Times New Roman"/>
          <w:szCs w:val="20"/>
          <w:lang w:bidi="he-IL"/>
        </w:rPr>
        <w:t xml:space="preserve">– abituati oramai ad ascoltare la lettura di Isaia </w:t>
      </w:r>
      <w:r w:rsidR="00895F2F" w:rsidRPr="00895F2F">
        <w:rPr>
          <w:rFonts w:cs="Times New Roman"/>
          <w:szCs w:val="20"/>
          <w:lang w:bidi="he-IL"/>
        </w:rPr>
        <w:t xml:space="preserve">nel lezionario del venerdì santo – come già per i primi cristiani, </w:t>
      </w:r>
      <w:r w:rsidR="008F0460" w:rsidRPr="00895F2F">
        <w:rPr>
          <w:rFonts w:cs="Times New Roman"/>
          <w:szCs w:val="20"/>
          <w:lang w:bidi="he-IL"/>
        </w:rPr>
        <w:t>si parla di Gesù.</w:t>
      </w:r>
      <w:r w:rsidR="008F0460">
        <w:rPr>
          <w:rFonts w:cs="Times New Roman"/>
          <w:szCs w:val="20"/>
          <w:lang w:bidi="he-IL"/>
        </w:rPr>
        <w:t xml:space="preserve"> L</w:t>
      </w:r>
      <w:r>
        <w:rPr>
          <w:rFonts w:cs="Times New Roman"/>
          <w:szCs w:val="20"/>
          <w:lang w:bidi="he-IL"/>
        </w:rPr>
        <w:t xml:space="preserve">’altra identificazione vede </w:t>
      </w:r>
      <w:r w:rsidR="00895F2F">
        <w:rPr>
          <w:rFonts w:cs="Times New Roman"/>
          <w:szCs w:val="20"/>
          <w:lang w:bidi="he-IL"/>
        </w:rPr>
        <w:t>invece il Servo</w:t>
      </w:r>
      <w:r>
        <w:rPr>
          <w:rFonts w:cs="Times New Roman"/>
          <w:szCs w:val="20"/>
          <w:lang w:bidi="he-IL"/>
        </w:rPr>
        <w:t xml:space="preserve">, in modo corporativo, </w:t>
      </w:r>
      <w:r w:rsidR="00895F2F">
        <w:rPr>
          <w:rFonts w:cs="Times New Roman"/>
          <w:szCs w:val="20"/>
          <w:lang w:bidi="he-IL"/>
        </w:rPr>
        <w:t xml:space="preserve">nel popolo ebraico, </w:t>
      </w:r>
      <w:r>
        <w:rPr>
          <w:rFonts w:cs="Times New Roman"/>
          <w:szCs w:val="20"/>
          <w:lang w:bidi="he-IL"/>
        </w:rPr>
        <w:t>nell’Israele storico, «messo a morte in esilio, riabilitato con il ritorno in patria e riconosciuto innocente dai popoli»</w:t>
      </w:r>
      <w:r>
        <w:rPr>
          <w:rStyle w:val="Rimandonotaapidipagina"/>
          <w:rFonts w:cs="Times New Roman"/>
          <w:szCs w:val="20"/>
          <w:lang w:bidi="he-IL"/>
        </w:rPr>
        <w:footnoteReference w:id="1"/>
      </w:r>
      <w:r>
        <w:rPr>
          <w:rFonts w:cs="Times New Roman"/>
          <w:szCs w:val="20"/>
          <w:lang w:bidi="he-IL"/>
        </w:rPr>
        <w:t>; quest’ultima è l’interpretazione che prevale per l’ebraismo.</w:t>
      </w:r>
    </w:p>
    <w:p w14:paraId="05C56315" w14:textId="77777777" w:rsidR="004013BE" w:rsidRDefault="004013BE" w:rsidP="005A7144">
      <w:pPr>
        <w:rPr>
          <w:rFonts w:cs="Times New Roman"/>
          <w:szCs w:val="20"/>
          <w:lang w:bidi="he-IL"/>
        </w:rPr>
      </w:pPr>
    </w:p>
    <w:p w14:paraId="7F8ADCC7" w14:textId="326FF181" w:rsidR="00895F2F" w:rsidRDefault="00F42B4C" w:rsidP="00743284">
      <w:pPr>
        <w:rPr>
          <w:rFonts w:cs="Times New Roman"/>
          <w:szCs w:val="20"/>
          <w:lang w:bidi="he-IL"/>
        </w:rPr>
      </w:pPr>
      <w:r>
        <w:rPr>
          <w:rFonts w:cs="Times New Roman"/>
          <w:szCs w:val="20"/>
          <w:lang w:bidi="he-IL"/>
        </w:rPr>
        <w:t xml:space="preserve">Giova dire subito che sul piano storico la lettura </w:t>
      </w:r>
      <w:r w:rsidR="00895F2F">
        <w:rPr>
          <w:rFonts w:cs="Times New Roman"/>
          <w:szCs w:val="20"/>
          <w:lang w:bidi="he-IL"/>
        </w:rPr>
        <w:t>collettiva</w:t>
      </w:r>
      <w:r>
        <w:rPr>
          <w:rFonts w:cs="Times New Roman"/>
          <w:szCs w:val="20"/>
          <w:lang w:bidi="he-IL"/>
        </w:rPr>
        <w:t xml:space="preserve"> non crea alcun problema</w:t>
      </w:r>
      <w:r w:rsidR="00C072CF">
        <w:rPr>
          <w:rFonts w:cs="Times New Roman"/>
          <w:szCs w:val="20"/>
          <w:lang w:bidi="he-IL"/>
        </w:rPr>
        <w:t>, e, anzi, è probabilmente quella che più di altre rispetta l’intenzione del testo</w:t>
      </w:r>
      <w:r>
        <w:rPr>
          <w:rFonts w:cs="Times New Roman"/>
          <w:szCs w:val="20"/>
          <w:lang w:bidi="he-IL"/>
        </w:rPr>
        <w:t xml:space="preserve">: </w:t>
      </w:r>
      <w:r w:rsidR="00134706">
        <w:rPr>
          <w:rFonts w:cs="Times New Roman"/>
          <w:szCs w:val="20"/>
          <w:lang w:bidi="he-IL"/>
        </w:rPr>
        <w:t xml:space="preserve">il popolo di </w:t>
      </w:r>
      <w:r w:rsidR="004479AB">
        <w:rPr>
          <w:rFonts w:cs="Times New Roman"/>
          <w:szCs w:val="20"/>
          <w:lang w:bidi="he-IL"/>
        </w:rPr>
        <w:t xml:space="preserve">Israele è </w:t>
      </w:r>
      <w:r w:rsidR="00134706">
        <w:rPr>
          <w:rFonts w:cs="Times New Roman"/>
          <w:szCs w:val="20"/>
          <w:lang w:bidi="he-IL"/>
        </w:rPr>
        <w:t xml:space="preserve">davvero </w:t>
      </w:r>
      <w:r w:rsidR="004479AB">
        <w:rPr>
          <w:rFonts w:cs="Times New Roman"/>
          <w:szCs w:val="20"/>
          <w:lang w:bidi="he-IL"/>
        </w:rPr>
        <w:t>quel servo (e infatti così viene chiamato varie volte</w:t>
      </w:r>
      <w:r w:rsidR="00AE4AAE">
        <w:rPr>
          <w:rFonts w:cs="Times New Roman"/>
          <w:szCs w:val="20"/>
          <w:lang w:bidi="he-IL"/>
        </w:rPr>
        <w:t xml:space="preserve"> nella Bibbia</w:t>
      </w:r>
      <w:r w:rsidR="004479AB">
        <w:rPr>
          <w:rFonts w:cs="Times New Roman"/>
          <w:szCs w:val="20"/>
          <w:lang w:bidi="he-IL"/>
        </w:rPr>
        <w:t xml:space="preserve">) che umiliato </w:t>
      </w:r>
      <w:r w:rsidR="00AE4AAE">
        <w:rPr>
          <w:rFonts w:cs="Times New Roman"/>
          <w:szCs w:val="20"/>
          <w:lang w:bidi="he-IL"/>
        </w:rPr>
        <w:t>dalla potenza babilonese</w:t>
      </w:r>
      <w:r w:rsidR="004479AB">
        <w:rPr>
          <w:rFonts w:cs="Times New Roman"/>
          <w:szCs w:val="20"/>
          <w:lang w:bidi="he-IL"/>
        </w:rPr>
        <w:t>, ora è riscattato inaspettatamente dall’editto di Ciro.</w:t>
      </w:r>
      <w:r w:rsidR="00AE4AAE">
        <w:rPr>
          <w:rFonts w:cs="Times New Roman"/>
          <w:szCs w:val="20"/>
          <w:lang w:bidi="he-IL"/>
        </w:rPr>
        <w:t xml:space="preserve"> Ancora oggi</w:t>
      </w:r>
      <w:r w:rsidR="00B730B8">
        <w:rPr>
          <w:rFonts w:cs="Times New Roman"/>
          <w:szCs w:val="20"/>
          <w:lang w:bidi="he-IL"/>
        </w:rPr>
        <w:t xml:space="preserve"> questa lettura, applicata al popolo di Israele</w:t>
      </w:r>
      <w:r w:rsidR="00AE4AAE">
        <w:rPr>
          <w:rFonts w:cs="Times New Roman"/>
          <w:szCs w:val="20"/>
          <w:lang w:bidi="he-IL"/>
        </w:rPr>
        <w:t xml:space="preserve">, </w:t>
      </w:r>
      <w:r w:rsidR="00B730B8">
        <w:rPr>
          <w:rFonts w:cs="Times New Roman"/>
          <w:szCs w:val="20"/>
          <w:lang w:bidi="he-IL"/>
        </w:rPr>
        <w:t xml:space="preserve">suscita interesse, se </w:t>
      </w:r>
      <w:r w:rsidR="00016DE0">
        <w:rPr>
          <w:rFonts w:cs="Times New Roman"/>
          <w:szCs w:val="20"/>
          <w:lang w:bidi="he-IL"/>
        </w:rPr>
        <w:t xml:space="preserve">anche </w:t>
      </w:r>
      <w:r w:rsidR="00B730B8">
        <w:rPr>
          <w:rFonts w:cs="Times New Roman"/>
          <w:szCs w:val="20"/>
          <w:lang w:bidi="he-IL"/>
        </w:rPr>
        <w:t xml:space="preserve">per </w:t>
      </w:r>
      <w:r w:rsidR="00895F2F">
        <w:rPr>
          <w:rFonts w:cs="Times New Roman"/>
          <w:szCs w:val="20"/>
          <w:lang w:bidi="he-IL"/>
        </w:rPr>
        <w:t>un noto rabbino americano</w:t>
      </w:r>
      <w:r w:rsidR="00AE4AAE">
        <w:rPr>
          <w:rFonts w:cs="Times New Roman"/>
          <w:szCs w:val="20"/>
          <w:lang w:bidi="he-IL"/>
        </w:rPr>
        <w:t xml:space="preserve"> </w:t>
      </w:r>
      <w:r w:rsidR="00B730B8">
        <w:rPr>
          <w:rFonts w:cs="Times New Roman"/>
          <w:szCs w:val="20"/>
          <w:lang w:bidi="he-IL"/>
        </w:rPr>
        <w:t xml:space="preserve">le </w:t>
      </w:r>
      <w:r w:rsidR="00AE4AAE">
        <w:rPr>
          <w:rFonts w:cs="Times New Roman"/>
          <w:szCs w:val="20"/>
          <w:lang w:bidi="he-IL"/>
        </w:rPr>
        <w:t xml:space="preserve">parole che abbiamo ascoltato si adattano bene a descrivere tutte le prove vissute dagli Ebrei nella storia, compresa la </w:t>
      </w:r>
      <w:r w:rsidR="00AE4AAE">
        <w:rPr>
          <w:rFonts w:cs="Times New Roman"/>
          <w:i/>
          <w:szCs w:val="20"/>
          <w:lang w:bidi="he-IL"/>
        </w:rPr>
        <w:t xml:space="preserve">Shoah </w:t>
      </w:r>
      <w:r w:rsidR="00AE4AAE">
        <w:rPr>
          <w:rFonts w:cs="Times New Roman"/>
          <w:szCs w:val="20"/>
          <w:lang w:bidi="he-IL"/>
        </w:rPr>
        <w:t>dello scorso secolo</w:t>
      </w:r>
      <w:r w:rsidR="00B730B8">
        <w:rPr>
          <w:rFonts w:cs="Times New Roman"/>
          <w:szCs w:val="20"/>
          <w:lang w:bidi="he-IL"/>
        </w:rPr>
        <w:t xml:space="preserve">. In questo modo, tra l’altro, </w:t>
      </w:r>
      <w:r w:rsidR="00AE4AAE">
        <w:rPr>
          <w:rFonts w:cs="Times New Roman"/>
          <w:szCs w:val="20"/>
          <w:lang w:bidi="he-IL"/>
        </w:rPr>
        <w:t xml:space="preserve">nell’immagine di quei Gentili che si meravigliano del Servo sofferente, </w:t>
      </w:r>
      <w:r w:rsidR="00B730B8">
        <w:rPr>
          <w:rFonts w:cs="Times New Roman"/>
          <w:szCs w:val="20"/>
          <w:lang w:bidi="he-IL"/>
        </w:rPr>
        <w:t xml:space="preserve">egli vede il coro di </w:t>
      </w:r>
      <w:r w:rsidR="00C072CF">
        <w:rPr>
          <w:rFonts w:cs="Times New Roman"/>
          <w:szCs w:val="20"/>
          <w:lang w:bidi="he-IL"/>
        </w:rPr>
        <w:t xml:space="preserve">tutte quelle nazioni </w:t>
      </w:r>
      <w:r w:rsidR="00B730B8">
        <w:rPr>
          <w:rFonts w:cs="Times New Roman"/>
          <w:szCs w:val="20"/>
          <w:lang w:bidi="he-IL"/>
        </w:rPr>
        <w:t>che hanno perseguitato il popolo ebraico, e finalmente hanno chiesto perdono,</w:t>
      </w:r>
      <w:r w:rsidR="00C072CF">
        <w:rPr>
          <w:rFonts w:cs="Times New Roman"/>
          <w:szCs w:val="20"/>
          <w:lang w:bidi="he-IL"/>
        </w:rPr>
        <w:t xml:space="preserve"> perché </w:t>
      </w:r>
      <w:r w:rsidR="00876DBF">
        <w:rPr>
          <w:rFonts w:cs="Times New Roman"/>
          <w:szCs w:val="20"/>
          <w:lang w:bidi="he-IL"/>
        </w:rPr>
        <w:t>si sono rese</w:t>
      </w:r>
      <w:r w:rsidR="00B730B8">
        <w:rPr>
          <w:rFonts w:cs="Times New Roman"/>
          <w:szCs w:val="20"/>
          <w:lang w:bidi="he-IL"/>
        </w:rPr>
        <w:t xml:space="preserve"> conto di </w:t>
      </w:r>
      <w:r w:rsidR="00016DE0">
        <w:rPr>
          <w:rFonts w:cs="Times New Roman"/>
          <w:szCs w:val="20"/>
          <w:lang w:bidi="he-IL"/>
        </w:rPr>
        <w:t xml:space="preserve">quello che </w:t>
      </w:r>
      <w:r w:rsidR="00B730B8">
        <w:rPr>
          <w:rFonts w:cs="Times New Roman"/>
          <w:szCs w:val="20"/>
          <w:lang w:bidi="he-IL"/>
        </w:rPr>
        <w:t>hanno fatto</w:t>
      </w:r>
      <w:r w:rsidR="006974C0">
        <w:rPr>
          <w:rStyle w:val="Rimandonotaapidipagina"/>
          <w:rFonts w:cs="Times New Roman"/>
          <w:szCs w:val="20"/>
          <w:lang w:bidi="he-IL"/>
        </w:rPr>
        <w:footnoteReference w:id="2"/>
      </w:r>
      <w:r w:rsidR="00B730B8">
        <w:rPr>
          <w:rFonts w:cs="Times New Roman"/>
          <w:szCs w:val="20"/>
          <w:lang w:bidi="he-IL"/>
        </w:rPr>
        <w:t>.</w:t>
      </w:r>
      <w:r w:rsidR="00C072CF">
        <w:rPr>
          <w:rFonts w:cs="Times New Roman"/>
          <w:szCs w:val="20"/>
          <w:lang w:bidi="he-IL"/>
        </w:rPr>
        <w:t xml:space="preserve"> </w:t>
      </w:r>
    </w:p>
    <w:p w14:paraId="0EB9F5B6" w14:textId="4D14742F" w:rsidR="00F42B4C" w:rsidRDefault="00C072CF" w:rsidP="00743284">
      <w:pPr>
        <w:rPr>
          <w:rFonts w:cs="Times New Roman"/>
          <w:szCs w:val="20"/>
          <w:lang w:bidi="he-IL"/>
        </w:rPr>
      </w:pPr>
      <w:r>
        <w:rPr>
          <w:rFonts w:cs="Times New Roman"/>
          <w:szCs w:val="20"/>
          <w:lang w:bidi="he-IL"/>
        </w:rPr>
        <w:t xml:space="preserve">Questa </w:t>
      </w:r>
      <w:r w:rsidR="00D35C26">
        <w:rPr>
          <w:rFonts w:cs="Times New Roman"/>
          <w:szCs w:val="20"/>
          <w:lang w:bidi="he-IL"/>
        </w:rPr>
        <w:t xml:space="preserve">interpretazione </w:t>
      </w:r>
      <w:r w:rsidR="00895F2F">
        <w:rPr>
          <w:rFonts w:cs="Times New Roman"/>
          <w:szCs w:val="20"/>
          <w:lang w:bidi="he-IL"/>
        </w:rPr>
        <w:t>c</w:t>
      </w:r>
      <w:r w:rsidR="00733271">
        <w:rPr>
          <w:rFonts w:cs="Times New Roman"/>
          <w:szCs w:val="20"/>
          <w:lang w:bidi="he-IL"/>
        </w:rPr>
        <w:t>i dice che vi sono intere</w:t>
      </w:r>
      <w:r w:rsidR="00904026">
        <w:rPr>
          <w:rFonts w:cs="Times New Roman"/>
          <w:szCs w:val="20"/>
          <w:lang w:bidi="he-IL"/>
        </w:rPr>
        <w:t xml:space="preserve"> popolazioni</w:t>
      </w:r>
      <w:r w:rsidR="00895F2F">
        <w:rPr>
          <w:rFonts w:cs="Times New Roman"/>
          <w:szCs w:val="20"/>
          <w:lang w:bidi="he-IL"/>
        </w:rPr>
        <w:t xml:space="preserve">, come </w:t>
      </w:r>
      <w:r w:rsidR="00904026">
        <w:rPr>
          <w:rFonts w:cs="Times New Roman"/>
          <w:szCs w:val="20"/>
          <w:lang w:bidi="he-IL"/>
        </w:rPr>
        <w:t xml:space="preserve">quella </w:t>
      </w:r>
      <w:r w:rsidR="00895F2F">
        <w:rPr>
          <w:rFonts w:cs="Times New Roman"/>
          <w:szCs w:val="20"/>
          <w:lang w:bidi="he-IL"/>
        </w:rPr>
        <w:t xml:space="preserve">di Israele che ha vissuto </w:t>
      </w:r>
      <w:r w:rsidR="00733271">
        <w:rPr>
          <w:rFonts w:cs="Times New Roman"/>
          <w:szCs w:val="20"/>
          <w:lang w:bidi="he-IL"/>
        </w:rPr>
        <w:t>tale</w:t>
      </w:r>
      <w:r w:rsidR="00904026">
        <w:rPr>
          <w:rFonts w:cs="Times New Roman"/>
          <w:szCs w:val="20"/>
          <w:lang w:bidi="he-IL"/>
        </w:rPr>
        <w:t xml:space="preserve"> esperienza in modo </w:t>
      </w:r>
      <w:r w:rsidR="00733271">
        <w:rPr>
          <w:rFonts w:cs="Times New Roman"/>
          <w:szCs w:val="20"/>
          <w:lang w:bidi="he-IL"/>
        </w:rPr>
        <w:t>speciale</w:t>
      </w:r>
      <w:r w:rsidR="00904026">
        <w:rPr>
          <w:rFonts w:cs="Times New Roman"/>
          <w:szCs w:val="20"/>
          <w:lang w:bidi="he-IL"/>
        </w:rPr>
        <w:t>,</w:t>
      </w:r>
      <w:r w:rsidR="00895F2F">
        <w:rPr>
          <w:rFonts w:cs="Times New Roman"/>
          <w:szCs w:val="20"/>
          <w:lang w:bidi="he-IL"/>
        </w:rPr>
        <w:t xml:space="preserve"> che possono soffrire</w:t>
      </w:r>
      <w:r w:rsidR="00904026">
        <w:rPr>
          <w:rFonts w:cs="Times New Roman"/>
          <w:szCs w:val="20"/>
          <w:lang w:bidi="he-IL"/>
        </w:rPr>
        <w:t xml:space="preserve">; interi popoli che possono essere provati con immensi dolori. Non è difficile vedere come questi drammi ancora si manifestino nelle discriminazioni verso tanti uomini e donne; come vi siano nazioni sfruttate economicamente da altre; che un </w:t>
      </w:r>
      <w:r w:rsidR="000E3391">
        <w:rPr>
          <w:rFonts w:cs="Times New Roman"/>
          <w:szCs w:val="20"/>
          <w:lang w:bidi="he-IL"/>
        </w:rPr>
        <w:t xml:space="preserve">intero </w:t>
      </w:r>
      <w:r w:rsidR="00904026">
        <w:rPr>
          <w:rFonts w:cs="Times New Roman"/>
          <w:szCs w:val="20"/>
          <w:lang w:bidi="he-IL"/>
        </w:rPr>
        <w:t xml:space="preserve">paese può essere messo in </w:t>
      </w:r>
      <w:r w:rsidR="00904026">
        <w:rPr>
          <w:rFonts w:cs="Times New Roman"/>
          <w:szCs w:val="20"/>
          <w:lang w:bidi="he-IL"/>
        </w:rPr>
        <w:lastRenderedPageBreak/>
        <w:t xml:space="preserve">scacco da governanti corrotti o </w:t>
      </w:r>
      <w:r w:rsidR="000E3391">
        <w:rPr>
          <w:rFonts w:cs="Times New Roman"/>
          <w:szCs w:val="20"/>
          <w:lang w:bidi="he-IL"/>
        </w:rPr>
        <w:t xml:space="preserve">da </w:t>
      </w:r>
      <w:r w:rsidR="00904026">
        <w:rPr>
          <w:rFonts w:cs="Times New Roman"/>
          <w:szCs w:val="20"/>
          <w:lang w:bidi="he-IL"/>
        </w:rPr>
        <w:t xml:space="preserve">lobby </w:t>
      </w:r>
      <w:r w:rsidR="000E3391">
        <w:rPr>
          <w:rFonts w:cs="Times New Roman"/>
          <w:szCs w:val="20"/>
          <w:lang w:bidi="he-IL"/>
        </w:rPr>
        <w:t>che guardano solo al loro interesse</w:t>
      </w:r>
      <w:r w:rsidR="00904026">
        <w:rPr>
          <w:rFonts w:cs="Times New Roman"/>
          <w:szCs w:val="20"/>
          <w:lang w:bidi="he-IL"/>
        </w:rPr>
        <w:t xml:space="preserve"> particolar</w:t>
      </w:r>
      <w:r w:rsidR="000E3391">
        <w:rPr>
          <w:rFonts w:cs="Times New Roman"/>
          <w:szCs w:val="20"/>
          <w:lang w:bidi="he-IL"/>
        </w:rPr>
        <w:t>e</w:t>
      </w:r>
      <w:r w:rsidR="00904026">
        <w:rPr>
          <w:rFonts w:cs="Times New Roman"/>
          <w:szCs w:val="20"/>
          <w:lang w:bidi="he-IL"/>
        </w:rPr>
        <w:t xml:space="preserve">. Pensare che il Servo sofferente di Isaia </w:t>
      </w:r>
      <w:r w:rsidR="00876DBF">
        <w:rPr>
          <w:rFonts w:cs="Times New Roman"/>
          <w:szCs w:val="20"/>
          <w:lang w:bidi="he-IL"/>
        </w:rPr>
        <w:t>sia</w:t>
      </w:r>
      <w:r w:rsidR="00904026">
        <w:rPr>
          <w:rFonts w:cs="Times New Roman"/>
          <w:szCs w:val="20"/>
          <w:lang w:bidi="he-IL"/>
        </w:rPr>
        <w:t xml:space="preserve"> </w:t>
      </w:r>
      <w:r w:rsidR="00904026" w:rsidRPr="00904026">
        <w:rPr>
          <w:rFonts w:cs="Times New Roman"/>
          <w:i/>
          <w:szCs w:val="20"/>
          <w:lang w:bidi="he-IL"/>
        </w:rPr>
        <w:t>un popolo</w:t>
      </w:r>
      <w:r w:rsidR="00904026">
        <w:rPr>
          <w:rFonts w:cs="Times New Roman"/>
          <w:szCs w:val="20"/>
          <w:lang w:bidi="he-IL"/>
        </w:rPr>
        <w:t xml:space="preserve">, </w:t>
      </w:r>
      <w:r w:rsidR="00D35C26">
        <w:rPr>
          <w:rFonts w:cs="Times New Roman"/>
          <w:szCs w:val="20"/>
          <w:lang w:bidi="he-IL"/>
        </w:rPr>
        <w:t xml:space="preserve">ci pone di fronte alle nostre responsabilità di uomini, e </w:t>
      </w:r>
      <w:r w:rsidR="004A3BC6">
        <w:rPr>
          <w:rFonts w:cs="Times New Roman"/>
          <w:szCs w:val="20"/>
          <w:lang w:bidi="he-IL"/>
        </w:rPr>
        <w:t xml:space="preserve">a </w:t>
      </w:r>
      <w:r w:rsidR="00D35C26">
        <w:rPr>
          <w:rFonts w:cs="Times New Roman"/>
          <w:szCs w:val="20"/>
          <w:lang w:bidi="he-IL"/>
        </w:rPr>
        <w:t xml:space="preserve">quelle tutte speciali che ci interpellano in quanto cristiani. </w:t>
      </w:r>
      <w:r w:rsidR="004A3BC6">
        <w:rPr>
          <w:rFonts w:cs="Times New Roman"/>
          <w:szCs w:val="20"/>
          <w:lang w:bidi="he-IL"/>
        </w:rPr>
        <w:t xml:space="preserve">Il dramma delle guerre che sono in corso in </w:t>
      </w:r>
      <w:r w:rsidR="000E3391">
        <w:rPr>
          <w:rFonts w:cs="Times New Roman"/>
          <w:szCs w:val="20"/>
          <w:lang w:bidi="he-IL"/>
        </w:rPr>
        <w:t>terre non lontane</w:t>
      </w:r>
      <w:r w:rsidR="004A3BC6">
        <w:rPr>
          <w:rFonts w:cs="Times New Roman"/>
          <w:szCs w:val="20"/>
          <w:lang w:bidi="he-IL"/>
        </w:rPr>
        <w:t xml:space="preserve"> da noi, e i conseguenti movimenti di profughi, non ci possono lasciare tranquilli, perché queste migrazioni forzate sono la prova più concreta </w:t>
      </w:r>
      <w:r w:rsidR="00016DE0">
        <w:rPr>
          <w:rFonts w:cs="Times New Roman"/>
          <w:szCs w:val="20"/>
          <w:lang w:bidi="he-IL"/>
        </w:rPr>
        <w:t>per la</w:t>
      </w:r>
      <w:r w:rsidR="004A3BC6">
        <w:rPr>
          <w:rFonts w:cs="Times New Roman"/>
          <w:szCs w:val="20"/>
          <w:lang w:bidi="he-IL"/>
        </w:rPr>
        <w:t xml:space="preserve"> nostra idea di umanesimo. Abbiamo già fallito una volta</w:t>
      </w:r>
      <w:r w:rsidR="00733271">
        <w:rPr>
          <w:rFonts w:cs="Times New Roman"/>
          <w:szCs w:val="20"/>
          <w:lang w:bidi="he-IL"/>
        </w:rPr>
        <w:t xml:space="preserve"> nella nostra Europa cristiana</w:t>
      </w:r>
      <w:r w:rsidR="004A3BC6">
        <w:rPr>
          <w:rFonts w:cs="Times New Roman"/>
          <w:szCs w:val="20"/>
          <w:lang w:bidi="he-IL"/>
        </w:rPr>
        <w:t xml:space="preserve">, </w:t>
      </w:r>
      <w:r w:rsidR="00904026">
        <w:rPr>
          <w:rFonts w:cs="Times New Roman"/>
          <w:szCs w:val="20"/>
          <w:lang w:bidi="he-IL"/>
        </w:rPr>
        <w:t xml:space="preserve">quando </w:t>
      </w:r>
      <w:r w:rsidR="00743284">
        <w:rPr>
          <w:rFonts w:cs="Times New Roman"/>
          <w:szCs w:val="20"/>
          <w:lang w:bidi="he-IL"/>
        </w:rPr>
        <w:t>abbiamo dovuto constatare</w:t>
      </w:r>
      <w:r w:rsidR="000E3391">
        <w:rPr>
          <w:rFonts w:cs="Times New Roman"/>
          <w:szCs w:val="20"/>
          <w:lang w:bidi="he-IL"/>
        </w:rPr>
        <w:t xml:space="preserve"> </w:t>
      </w:r>
      <w:r w:rsidR="00743284">
        <w:rPr>
          <w:rFonts w:cs="Times New Roman"/>
          <w:szCs w:val="20"/>
          <w:lang w:bidi="he-IL"/>
        </w:rPr>
        <w:t>che la catastrofe di Auschwitz «</w:t>
      </w:r>
      <w:r w:rsidR="00F91BD5" w:rsidRPr="00F91BD5">
        <w:rPr>
          <w:rFonts w:cs="Times New Roman"/>
          <w:szCs w:val="20"/>
          <w:lang w:bidi="he-IL"/>
        </w:rPr>
        <w:t>ha spezzato le fasce di solidarietà fra tutti quelli che hanno un volto umano»</w:t>
      </w:r>
      <w:r w:rsidR="00743284">
        <w:rPr>
          <w:rStyle w:val="Rimandonotaapidipagina"/>
          <w:rFonts w:cs="Times New Roman"/>
          <w:szCs w:val="20"/>
          <w:lang w:bidi="he-IL"/>
        </w:rPr>
        <w:footnoteReference w:id="3"/>
      </w:r>
      <w:r w:rsidR="00743284">
        <w:rPr>
          <w:rFonts w:cs="Times New Roman"/>
          <w:szCs w:val="20"/>
          <w:lang w:bidi="he-IL"/>
        </w:rPr>
        <w:t>, e ciò ha avuto conseguenze non solo per la teologia («Dov’era Dio ad Auschwitz?»</w:t>
      </w:r>
      <w:r w:rsidR="00733271">
        <w:rPr>
          <w:rFonts w:cs="Times New Roman"/>
          <w:szCs w:val="20"/>
          <w:lang w:bidi="he-IL"/>
        </w:rPr>
        <w:t>), ma anche per l’antropologia, se ci ha costretto a chiederci</w:t>
      </w:r>
      <w:r w:rsidR="004A3BC6">
        <w:rPr>
          <w:rFonts w:cs="Times New Roman"/>
          <w:szCs w:val="20"/>
          <w:lang w:bidi="he-IL"/>
        </w:rPr>
        <w:t xml:space="preserve"> </w:t>
      </w:r>
      <w:r w:rsidR="00743284">
        <w:rPr>
          <w:rFonts w:cs="Times New Roman"/>
          <w:szCs w:val="20"/>
          <w:lang w:bidi="he-IL"/>
        </w:rPr>
        <w:t>«Dov’era l’umanità ad Auschwitz?».</w:t>
      </w:r>
    </w:p>
    <w:p w14:paraId="006E1BFA" w14:textId="740FF69A" w:rsidR="00D5029F" w:rsidRPr="00D5029F" w:rsidRDefault="002E4107" w:rsidP="005A7144">
      <w:pPr>
        <w:rPr>
          <w:rFonts w:cs="Times New Roman"/>
          <w:szCs w:val="20"/>
          <w:lang w:bidi="he-IL"/>
        </w:rPr>
      </w:pPr>
      <w:r>
        <w:rPr>
          <w:rFonts w:cs="Times New Roman"/>
          <w:szCs w:val="20"/>
          <w:lang w:bidi="he-IL"/>
        </w:rPr>
        <w:t xml:space="preserve">Ma </w:t>
      </w:r>
      <w:r w:rsidR="00D35C26">
        <w:rPr>
          <w:rFonts w:cs="Times New Roman"/>
          <w:szCs w:val="20"/>
          <w:lang w:bidi="he-IL"/>
        </w:rPr>
        <w:t xml:space="preserve">un’altra </w:t>
      </w:r>
      <w:r w:rsidR="00093713">
        <w:rPr>
          <w:rFonts w:cs="Times New Roman"/>
          <w:szCs w:val="20"/>
          <w:lang w:bidi="he-IL"/>
        </w:rPr>
        <w:t xml:space="preserve">interpretazione antica del </w:t>
      </w:r>
      <w:r w:rsidR="00D35C26">
        <w:rPr>
          <w:rFonts w:cs="Times New Roman"/>
          <w:szCs w:val="20"/>
          <w:lang w:bidi="he-IL"/>
        </w:rPr>
        <w:t xml:space="preserve">testo apre </w:t>
      </w:r>
      <w:r w:rsidR="00016DE0">
        <w:rPr>
          <w:rFonts w:cs="Times New Roman"/>
          <w:szCs w:val="20"/>
          <w:lang w:bidi="he-IL"/>
        </w:rPr>
        <w:t>ulteriori</w:t>
      </w:r>
      <w:r w:rsidR="00D35C26">
        <w:rPr>
          <w:rFonts w:cs="Times New Roman"/>
          <w:szCs w:val="20"/>
          <w:lang w:bidi="he-IL"/>
        </w:rPr>
        <w:t xml:space="preserve"> prospettive</w:t>
      </w:r>
      <w:r w:rsidR="00D5029F">
        <w:rPr>
          <w:rFonts w:cs="Times New Roman"/>
          <w:szCs w:val="20"/>
          <w:lang w:bidi="he-IL"/>
        </w:rPr>
        <w:t xml:space="preserve">. </w:t>
      </w:r>
      <w:r w:rsidR="00166C04">
        <w:rPr>
          <w:rFonts w:cs="Times New Roman"/>
          <w:szCs w:val="20"/>
          <w:lang w:bidi="he-IL"/>
        </w:rPr>
        <w:t xml:space="preserve">Anche se l’idea di un Messia </w:t>
      </w:r>
      <w:r w:rsidR="00AA116A" w:rsidRPr="00AA116A">
        <w:rPr>
          <w:rFonts w:cs="Times New Roman"/>
          <w:szCs w:val="20"/>
          <w:lang w:bidi="he-IL"/>
        </w:rPr>
        <w:t xml:space="preserve">sofferente </w:t>
      </w:r>
      <w:r w:rsidR="00166C04">
        <w:rPr>
          <w:rFonts w:cs="Times New Roman"/>
          <w:szCs w:val="20"/>
          <w:lang w:bidi="he-IL"/>
        </w:rPr>
        <w:t xml:space="preserve">è praticamente </w:t>
      </w:r>
      <w:r w:rsidR="00AA116A" w:rsidRPr="00AA116A">
        <w:rPr>
          <w:rFonts w:cs="Times New Roman"/>
          <w:szCs w:val="20"/>
          <w:lang w:bidi="he-IL"/>
        </w:rPr>
        <w:t>estranea al giudaismo del tempo di Gesù</w:t>
      </w:r>
      <w:r w:rsidR="00AA116A">
        <w:rPr>
          <w:rStyle w:val="Rimandonotaapidipagina"/>
          <w:rFonts w:cs="Times New Roman"/>
          <w:szCs w:val="20"/>
          <w:lang w:bidi="he-IL"/>
        </w:rPr>
        <w:footnoteReference w:id="4"/>
      </w:r>
      <w:r w:rsidR="00166C04">
        <w:rPr>
          <w:rFonts w:cs="Times New Roman"/>
          <w:szCs w:val="20"/>
          <w:lang w:bidi="he-IL"/>
        </w:rPr>
        <w:t>, s</w:t>
      </w:r>
      <w:r w:rsidR="00D5029F">
        <w:rPr>
          <w:rFonts w:cs="Times New Roman"/>
          <w:szCs w:val="20"/>
          <w:lang w:bidi="he-IL"/>
        </w:rPr>
        <w:t xml:space="preserve">aranno </w:t>
      </w:r>
      <w:r w:rsidR="00166C04">
        <w:rPr>
          <w:rFonts w:cs="Times New Roman"/>
          <w:szCs w:val="20"/>
          <w:lang w:bidi="he-IL"/>
        </w:rPr>
        <w:t xml:space="preserve">proprio </w:t>
      </w:r>
      <w:r w:rsidR="00D5029F">
        <w:rPr>
          <w:rFonts w:cs="Times New Roman"/>
          <w:szCs w:val="20"/>
          <w:lang w:bidi="he-IL"/>
        </w:rPr>
        <w:t xml:space="preserve">coloro che </w:t>
      </w:r>
      <w:r w:rsidR="00166C04">
        <w:rPr>
          <w:rFonts w:cs="Times New Roman"/>
          <w:szCs w:val="20"/>
          <w:lang w:bidi="he-IL"/>
        </w:rPr>
        <w:t xml:space="preserve">vedranno </w:t>
      </w:r>
      <w:r w:rsidR="00D5029F">
        <w:rPr>
          <w:rFonts w:cs="Times New Roman"/>
          <w:szCs w:val="20"/>
          <w:lang w:bidi="he-IL"/>
        </w:rPr>
        <w:t xml:space="preserve">in </w:t>
      </w:r>
      <w:r w:rsidR="00166C04">
        <w:rPr>
          <w:rFonts w:cs="Times New Roman"/>
          <w:szCs w:val="20"/>
          <w:lang w:bidi="he-IL"/>
        </w:rPr>
        <w:t>lui</w:t>
      </w:r>
      <w:r w:rsidR="00D5029F">
        <w:rPr>
          <w:rFonts w:cs="Times New Roman"/>
          <w:szCs w:val="20"/>
          <w:lang w:bidi="he-IL"/>
        </w:rPr>
        <w:t xml:space="preserve"> </w:t>
      </w:r>
      <w:r w:rsidR="00166C04">
        <w:rPr>
          <w:rFonts w:cs="Times New Roman"/>
          <w:szCs w:val="20"/>
          <w:lang w:bidi="he-IL"/>
        </w:rPr>
        <w:t xml:space="preserve">il Cristo </w:t>
      </w:r>
      <w:r w:rsidR="00D5029F">
        <w:rPr>
          <w:rFonts w:cs="Times New Roman"/>
          <w:szCs w:val="20"/>
          <w:lang w:bidi="he-IL"/>
        </w:rPr>
        <w:t xml:space="preserve">che </w:t>
      </w:r>
      <w:r w:rsidR="00166C04">
        <w:rPr>
          <w:rFonts w:cs="Times New Roman"/>
          <w:szCs w:val="20"/>
          <w:lang w:bidi="he-IL"/>
        </w:rPr>
        <w:t>leggeranno</w:t>
      </w:r>
      <w:r w:rsidR="00D5029F">
        <w:rPr>
          <w:rFonts w:cs="Times New Roman"/>
          <w:szCs w:val="20"/>
          <w:lang w:bidi="he-IL"/>
        </w:rPr>
        <w:t xml:space="preserve"> il testo isaiano come </w:t>
      </w:r>
      <w:r w:rsidR="00166C04">
        <w:rPr>
          <w:rFonts w:cs="Times New Roman"/>
          <w:szCs w:val="20"/>
          <w:lang w:bidi="he-IL"/>
        </w:rPr>
        <w:t xml:space="preserve">sua </w:t>
      </w:r>
      <w:r w:rsidR="00D5029F">
        <w:rPr>
          <w:rFonts w:cs="Times New Roman"/>
          <w:szCs w:val="20"/>
          <w:lang w:bidi="he-IL"/>
        </w:rPr>
        <w:t xml:space="preserve">profezia, </w:t>
      </w:r>
      <w:r w:rsidR="00166C04">
        <w:rPr>
          <w:rFonts w:cs="Times New Roman"/>
          <w:szCs w:val="20"/>
          <w:lang w:bidi="he-IL"/>
        </w:rPr>
        <w:t>come una descrizione</w:t>
      </w:r>
      <w:r w:rsidR="00D5029F">
        <w:rPr>
          <w:rFonts w:cs="Times New Roman"/>
          <w:szCs w:val="20"/>
          <w:lang w:bidi="he-IL"/>
        </w:rPr>
        <w:t xml:space="preserve"> capace di illuminare almeno due aspetti della sua persona</w:t>
      </w:r>
      <w:r w:rsidR="001F6FA9">
        <w:rPr>
          <w:rFonts w:cs="Times New Roman"/>
          <w:szCs w:val="20"/>
          <w:lang w:bidi="he-IL"/>
        </w:rPr>
        <w:t xml:space="preserve">, quelli che riguardano il rapporto di Gesù di Nazaret con le malattie e le infermità, e quello – ancor più misterioso e centrale – che riguarda il suo rapporto con la </w:t>
      </w:r>
      <w:r w:rsidR="005B7E1B">
        <w:rPr>
          <w:rFonts w:cs="Times New Roman"/>
          <w:szCs w:val="20"/>
          <w:lang w:bidi="he-IL"/>
        </w:rPr>
        <w:t xml:space="preserve">propria </w:t>
      </w:r>
      <w:r w:rsidR="001F6FA9">
        <w:rPr>
          <w:rFonts w:cs="Times New Roman"/>
          <w:szCs w:val="20"/>
          <w:lang w:bidi="he-IL"/>
        </w:rPr>
        <w:t>croce</w:t>
      </w:r>
      <w:r w:rsidR="00D5029F">
        <w:rPr>
          <w:rFonts w:cs="Times New Roman"/>
          <w:szCs w:val="20"/>
          <w:lang w:bidi="he-IL"/>
        </w:rPr>
        <w:t>.</w:t>
      </w:r>
    </w:p>
    <w:p w14:paraId="33A1F6DD" w14:textId="77777777" w:rsidR="000303CC" w:rsidRPr="00DF7E63" w:rsidRDefault="000303CC" w:rsidP="005A7144">
      <w:pPr>
        <w:rPr>
          <w:rFonts w:cs="Times New Roman"/>
          <w:szCs w:val="20"/>
          <w:lang w:bidi="he-IL"/>
        </w:rPr>
      </w:pPr>
    </w:p>
    <w:p w14:paraId="16D29900" w14:textId="2BE0AB78" w:rsidR="00FC1F0F" w:rsidRDefault="00876DBF" w:rsidP="005A7144">
      <w:pPr>
        <w:rPr>
          <w:rFonts w:cs="Times New Roman"/>
          <w:szCs w:val="20"/>
          <w:lang w:bidi="he-IL"/>
        </w:rPr>
      </w:pPr>
      <w:r>
        <w:rPr>
          <w:rFonts w:cs="Times New Roman"/>
          <w:szCs w:val="20"/>
          <w:lang w:bidi="he-IL"/>
        </w:rPr>
        <w:t>V</w:t>
      </w:r>
      <w:r w:rsidR="005F233C">
        <w:rPr>
          <w:rFonts w:cs="Times New Roman"/>
          <w:szCs w:val="20"/>
          <w:lang w:bidi="he-IL"/>
        </w:rPr>
        <w:t xml:space="preserve">eniamo </w:t>
      </w:r>
      <w:r w:rsidR="00733271">
        <w:rPr>
          <w:rFonts w:cs="Times New Roman"/>
          <w:szCs w:val="20"/>
          <w:lang w:bidi="he-IL"/>
        </w:rPr>
        <w:t>dunque</w:t>
      </w:r>
      <w:r w:rsidR="005B7E1B">
        <w:rPr>
          <w:rFonts w:cs="Times New Roman"/>
          <w:szCs w:val="20"/>
          <w:lang w:bidi="he-IL"/>
        </w:rPr>
        <w:t xml:space="preserve"> </w:t>
      </w:r>
      <w:r w:rsidR="00733271">
        <w:rPr>
          <w:rFonts w:cs="Times New Roman"/>
          <w:szCs w:val="20"/>
          <w:lang w:bidi="he-IL"/>
        </w:rPr>
        <w:t xml:space="preserve">alla </w:t>
      </w:r>
      <w:r w:rsidR="005F233C">
        <w:rPr>
          <w:rFonts w:cs="Times New Roman"/>
          <w:szCs w:val="20"/>
          <w:lang w:bidi="he-IL"/>
        </w:rPr>
        <w:t>questione ancora più importante di quella che abbiamo affrontato finora. Che il Servo del Signore sia il popolo, o un personaggio che è stato messo alla prova come il profeta</w:t>
      </w:r>
      <w:r w:rsidR="007809E7">
        <w:rPr>
          <w:rFonts w:cs="Times New Roman"/>
          <w:szCs w:val="20"/>
          <w:lang w:bidi="he-IL"/>
        </w:rPr>
        <w:t xml:space="preserve"> Geremia, </w:t>
      </w:r>
      <w:r w:rsidR="005F233C">
        <w:rPr>
          <w:rFonts w:cs="Times New Roman"/>
          <w:szCs w:val="20"/>
          <w:lang w:bidi="he-IL"/>
        </w:rPr>
        <w:t>che sia – nella lettura cristiana – il Servo Gesù, la logica sottesa a questa raffigurazione è la stessa</w:t>
      </w:r>
      <w:r w:rsidR="007809E7">
        <w:rPr>
          <w:rFonts w:cs="Times New Roman"/>
          <w:szCs w:val="20"/>
          <w:lang w:bidi="he-IL"/>
        </w:rPr>
        <w:t xml:space="preserve">, e ha a che fare con una “struttura di salvezza”, il </w:t>
      </w:r>
      <w:r w:rsidR="007809E7" w:rsidRPr="00016DE0">
        <w:rPr>
          <w:rFonts w:cs="Times New Roman"/>
          <w:i/>
          <w:szCs w:val="20"/>
          <w:lang w:bidi="he-IL"/>
        </w:rPr>
        <w:t>modo</w:t>
      </w:r>
      <w:r w:rsidR="007809E7">
        <w:rPr>
          <w:rFonts w:cs="Times New Roman"/>
          <w:szCs w:val="20"/>
          <w:lang w:bidi="he-IL"/>
        </w:rPr>
        <w:t xml:space="preserve"> cioè con cui Dio </w:t>
      </w:r>
      <w:r w:rsidR="00016DE0">
        <w:rPr>
          <w:rFonts w:cs="Times New Roman"/>
          <w:szCs w:val="20"/>
          <w:lang w:bidi="he-IL"/>
        </w:rPr>
        <w:t>salva</w:t>
      </w:r>
      <w:r w:rsidR="007809E7">
        <w:rPr>
          <w:rFonts w:cs="Times New Roman"/>
          <w:szCs w:val="20"/>
          <w:lang w:bidi="he-IL"/>
        </w:rPr>
        <w:t xml:space="preserve"> </w:t>
      </w:r>
      <w:r w:rsidR="00016DE0">
        <w:rPr>
          <w:rFonts w:cs="Times New Roman"/>
          <w:szCs w:val="20"/>
          <w:lang w:bidi="he-IL"/>
        </w:rPr>
        <w:t>quel Servo</w:t>
      </w:r>
      <w:r w:rsidR="005F233C">
        <w:rPr>
          <w:rFonts w:cs="Times New Roman"/>
          <w:szCs w:val="20"/>
          <w:lang w:bidi="he-IL"/>
        </w:rPr>
        <w:t xml:space="preserve">. </w:t>
      </w:r>
      <w:r w:rsidR="00FC1F0F">
        <w:rPr>
          <w:rFonts w:cs="Times New Roman"/>
          <w:szCs w:val="20"/>
          <w:lang w:bidi="he-IL"/>
        </w:rPr>
        <w:t xml:space="preserve">Sarà dunque davvero importante che a prevalere sia una identificazione della persona del Servo in senso collettivo, oppure in senso individuale? E non sarà forse che queste discussioni, più che a una unità tra i due testamenti, hanno portato ad una cesura tra essi, </w:t>
      </w:r>
      <w:r w:rsidR="00F46FA2">
        <w:rPr>
          <w:rFonts w:cs="Times New Roman"/>
          <w:szCs w:val="20"/>
          <w:lang w:bidi="he-IL"/>
        </w:rPr>
        <w:t>creando quello che un esegeta recentemente ha definito</w:t>
      </w:r>
      <w:r>
        <w:rPr>
          <w:rFonts w:cs="Times New Roman"/>
          <w:szCs w:val="20"/>
          <w:lang w:bidi="he-IL"/>
        </w:rPr>
        <w:t xml:space="preserve"> </w:t>
      </w:r>
      <w:r w:rsidR="00F46FA2">
        <w:rPr>
          <w:rFonts w:cs="Times New Roman"/>
          <w:szCs w:val="20"/>
          <w:lang w:bidi="he-IL"/>
        </w:rPr>
        <w:t>un «ginepraio un po’ sterile»</w:t>
      </w:r>
      <w:r w:rsidR="00F46FA2">
        <w:rPr>
          <w:rStyle w:val="Rimandonotaapidipagina"/>
          <w:rFonts w:cs="Times New Roman"/>
          <w:szCs w:val="20"/>
          <w:lang w:bidi="he-IL"/>
        </w:rPr>
        <w:footnoteReference w:id="5"/>
      </w:r>
      <w:r>
        <w:rPr>
          <w:rFonts w:cs="Times New Roman"/>
          <w:szCs w:val="20"/>
          <w:lang w:bidi="he-IL"/>
        </w:rPr>
        <w:t xml:space="preserve"> di interpretazioni</w:t>
      </w:r>
      <w:r w:rsidR="00FC1F0F">
        <w:rPr>
          <w:rFonts w:cs="Times New Roman"/>
          <w:szCs w:val="20"/>
          <w:lang w:bidi="he-IL"/>
        </w:rPr>
        <w:t xml:space="preserve">? </w:t>
      </w:r>
      <w:r w:rsidR="009B6DF1">
        <w:rPr>
          <w:rFonts w:cs="Times New Roman"/>
          <w:szCs w:val="20"/>
          <w:lang w:bidi="he-IL"/>
        </w:rPr>
        <w:t>V</w:t>
      </w:r>
      <w:r w:rsidR="00FC1F0F">
        <w:rPr>
          <w:rFonts w:cs="Times New Roman"/>
          <w:szCs w:val="20"/>
          <w:lang w:bidi="he-IL"/>
        </w:rPr>
        <w:t>a ribadito</w:t>
      </w:r>
      <w:r w:rsidR="00016DE0">
        <w:rPr>
          <w:rFonts w:cs="Times New Roman"/>
          <w:szCs w:val="20"/>
          <w:lang w:bidi="he-IL"/>
        </w:rPr>
        <w:t xml:space="preserve"> </w:t>
      </w:r>
      <w:r w:rsidR="009B6DF1">
        <w:rPr>
          <w:rFonts w:cs="Times New Roman"/>
          <w:szCs w:val="20"/>
          <w:lang w:bidi="he-IL"/>
        </w:rPr>
        <w:t xml:space="preserve">che </w:t>
      </w:r>
      <w:r w:rsidR="00FC1F0F">
        <w:rPr>
          <w:rFonts w:cs="Times New Roman"/>
          <w:szCs w:val="20"/>
          <w:lang w:bidi="he-IL"/>
        </w:rPr>
        <w:t xml:space="preserve">quando anche Gesù ha applicato su di sé la figura del Servo, dicendo di essere venuto </w:t>
      </w:r>
      <w:r w:rsidR="009B6DF1">
        <w:rPr>
          <w:rFonts w:cs="Times New Roman"/>
          <w:szCs w:val="20"/>
          <w:lang w:bidi="he-IL"/>
        </w:rPr>
        <w:t xml:space="preserve">«a servire e dare la propria vita in riscatto per molti» (Mt 20,28), non ha annullato il </w:t>
      </w:r>
      <w:r w:rsidR="00FD7FD9">
        <w:rPr>
          <w:rFonts w:cs="Times New Roman"/>
          <w:szCs w:val="20"/>
          <w:lang w:bidi="he-IL"/>
        </w:rPr>
        <w:t xml:space="preserve">senso originale </w:t>
      </w:r>
      <w:r w:rsidR="009B6DF1">
        <w:rPr>
          <w:rFonts w:cs="Times New Roman"/>
          <w:szCs w:val="20"/>
          <w:lang w:bidi="he-IL"/>
        </w:rPr>
        <w:t>delle parole di Isaia</w:t>
      </w:r>
      <w:r w:rsidR="0014092A">
        <w:rPr>
          <w:rFonts w:cs="Times New Roman"/>
          <w:szCs w:val="20"/>
          <w:lang w:bidi="he-IL"/>
        </w:rPr>
        <w:t xml:space="preserve">, </w:t>
      </w:r>
      <w:r w:rsidR="00FD7FD9">
        <w:rPr>
          <w:rFonts w:cs="Times New Roman"/>
          <w:szCs w:val="20"/>
          <w:lang w:bidi="he-IL"/>
        </w:rPr>
        <w:t xml:space="preserve">e nemmeno l’allusione </w:t>
      </w:r>
      <w:r w:rsidR="00F46FA2">
        <w:rPr>
          <w:rFonts w:cs="Times New Roman"/>
          <w:szCs w:val="20"/>
          <w:lang w:bidi="he-IL"/>
        </w:rPr>
        <w:t>a quella</w:t>
      </w:r>
      <w:r w:rsidR="0014092A">
        <w:rPr>
          <w:rFonts w:cs="Times New Roman"/>
          <w:szCs w:val="20"/>
          <w:lang w:bidi="he-IL"/>
        </w:rPr>
        <w:t xml:space="preserve"> </w:t>
      </w:r>
      <w:r w:rsidR="007B29C2">
        <w:rPr>
          <w:rFonts w:cs="Times New Roman"/>
          <w:szCs w:val="20"/>
          <w:lang w:bidi="he-IL"/>
        </w:rPr>
        <w:t xml:space="preserve">persona </w:t>
      </w:r>
      <w:r w:rsidR="0014092A">
        <w:rPr>
          <w:rFonts w:cs="Times New Roman"/>
          <w:szCs w:val="20"/>
          <w:lang w:bidi="he-IL"/>
        </w:rPr>
        <w:t xml:space="preserve">che Isaia </w:t>
      </w:r>
      <w:r w:rsidR="00FD7FD9">
        <w:rPr>
          <w:rFonts w:cs="Times New Roman"/>
          <w:szCs w:val="20"/>
          <w:lang w:bidi="he-IL"/>
        </w:rPr>
        <w:t xml:space="preserve">poteva aver </w:t>
      </w:r>
      <w:r w:rsidR="0014092A">
        <w:rPr>
          <w:rFonts w:cs="Times New Roman"/>
          <w:szCs w:val="20"/>
          <w:lang w:bidi="he-IL"/>
        </w:rPr>
        <w:t>in mente</w:t>
      </w:r>
      <w:r w:rsidR="009B6DF1">
        <w:rPr>
          <w:rFonts w:cs="Times New Roman"/>
          <w:szCs w:val="20"/>
          <w:lang w:bidi="he-IL"/>
        </w:rPr>
        <w:t>.</w:t>
      </w:r>
      <w:r w:rsidR="007B29C2">
        <w:rPr>
          <w:rFonts w:cs="Times New Roman"/>
          <w:szCs w:val="20"/>
          <w:lang w:bidi="he-IL"/>
        </w:rPr>
        <w:t xml:space="preserve"> </w:t>
      </w:r>
      <w:r w:rsidR="00F46FA2">
        <w:rPr>
          <w:rFonts w:cs="Times New Roman"/>
          <w:szCs w:val="20"/>
          <w:lang w:bidi="he-IL"/>
        </w:rPr>
        <w:t>I</w:t>
      </w:r>
      <w:r w:rsidR="00FD7FD9">
        <w:rPr>
          <w:rFonts w:cs="Times New Roman"/>
          <w:szCs w:val="20"/>
          <w:lang w:bidi="he-IL"/>
        </w:rPr>
        <w:t>l volto di Cristo Gesù</w:t>
      </w:r>
      <w:r w:rsidR="00F46FA2">
        <w:rPr>
          <w:rFonts w:cs="Times New Roman"/>
          <w:szCs w:val="20"/>
          <w:lang w:bidi="he-IL"/>
        </w:rPr>
        <w:t xml:space="preserve"> </w:t>
      </w:r>
      <w:r w:rsidR="00FD7FD9">
        <w:rPr>
          <w:rFonts w:cs="Times New Roman"/>
          <w:szCs w:val="20"/>
          <w:lang w:bidi="he-IL"/>
        </w:rPr>
        <w:t xml:space="preserve">non spazza </w:t>
      </w:r>
      <w:r w:rsidR="00F46FA2">
        <w:rPr>
          <w:rFonts w:cs="Times New Roman"/>
          <w:szCs w:val="20"/>
          <w:lang w:bidi="he-IL"/>
        </w:rPr>
        <w:t xml:space="preserve">mai </w:t>
      </w:r>
      <w:r w:rsidR="00FD7FD9">
        <w:rPr>
          <w:rFonts w:cs="Times New Roman"/>
          <w:szCs w:val="20"/>
          <w:lang w:bidi="he-IL"/>
        </w:rPr>
        <w:t xml:space="preserve">via quello degli altri “servi sofferenti” che l’hanno preceduto, o che </w:t>
      </w:r>
      <w:r w:rsidR="00F46FA2">
        <w:rPr>
          <w:rFonts w:cs="Times New Roman"/>
          <w:szCs w:val="20"/>
          <w:lang w:bidi="he-IL"/>
        </w:rPr>
        <w:t>lo seguiranno</w:t>
      </w:r>
      <w:r w:rsidR="00FD7FD9">
        <w:rPr>
          <w:rFonts w:cs="Times New Roman"/>
          <w:szCs w:val="20"/>
          <w:lang w:bidi="he-IL"/>
        </w:rPr>
        <w:t>.</w:t>
      </w:r>
      <w:r w:rsidR="001F13EA">
        <w:rPr>
          <w:rFonts w:cs="Times New Roman"/>
          <w:szCs w:val="20"/>
          <w:lang w:bidi="he-IL"/>
        </w:rPr>
        <w:t xml:space="preserve"> Certo, però, dobbiamo anche dirci che se noi cristiani vogliamo continuare a vedere Gesù in quel Servo, allora dobbiamo onestamente vederne le conseguenze. Se papa Francesco ci ha ribadito ieri che preferisce una chiesa «accidentata, ferita e sporca per essere uscita per le strade», questo per noi è accettabile solo se crediamo fino in fondo che il </w:t>
      </w:r>
      <w:r w:rsidR="001F13EA">
        <w:rPr>
          <w:rFonts w:cs="Times New Roman"/>
          <w:szCs w:val="20"/>
          <w:lang w:bidi="he-IL"/>
        </w:rPr>
        <w:lastRenderedPageBreak/>
        <w:t xml:space="preserve">Verbo di Dio, per essere uscito dal seno del Padre, abbia vissuto una esistenza «accidentata, ferita e sporca» </w:t>
      </w:r>
      <w:r w:rsidR="00834393">
        <w:rPr>
          <w:rFonts w:cs="Times New Roman"/>
          <w:szCs w:val="20"/>
          <w:lang w:bidi="he-IL"/>
        </w:rPr>
        <w:t>nel</w:t>
      </w:r>
      <w:r w:rsidR="001F13EA">
        <w:rPr>
          <w:rFonts w:cs="Times New Roman"/>
          <w:szCs w:val="20"/>
          <w:lang w:bidi="he-IL"/>
        </w:rPr>
        <w:t>la nostra umanità.</w:t>
      </w:r>
    </w:p>
    <w:p w14:paraId="110695BF" w14:textId="46988C07" w:rsidR="00B12985" w:rsidRDefault="00834393" w:rsidP="005A7144">
      <w:pPr>
        <w:rPr>
          <w:rFonts w:cs="Times New Roman"/>
          <w:szCs w:val="20"/>
          <w:lang w:bidi="he-IL"/>
        </w:rPr>
      </w:pPr>
      <w:r>
        <w:rPr>
          <w:rFonts w:cs="Times New Roman"/>
          <w:szCs w:val="20"/>
          <w:lang w:bidi="he-IL"/>
        </w:rPr>
        <w:t>Ma oltre a c</w:t>
      </w:r>
      <w:r w:rsidR="005F233C">
        <w:rPr>
          <w:rFonts w:cs="Times New Roman"/>
          <w:szCs w:val="20"/>
          <w:lang w:bidi="he-IL"/>
        </w:rPr>
        <w:t>oncentrar</w:t>
      </w:r>
      <w:r w:rsidR="00733271">
        <w:rPr>
          <w:rFonts w:cs="Times New Roman"/>
          <w:szCs w:val="20"/>
          <w:lang w:bidi="he-IL"/>
        </w:rPr>
        <w:t>c</w:t>
      </w:r>
      <w:r w:rsidR="005F233C">
        <w:rPr>
          <w:rFonts w:cs="Times New Roman"/>
          <w:szCs w:val="20"/>
          <w:lang w:bidi="he-IL"/>
        </w:rPr>
        <w:t xml:space="preserve">i sulla domanda “di chi stiamo parlando?”, </w:t>
      </w:r>
      <w:r w:rsidR="00876DBF">
        <w:rPr>
          <w:rFonts w:cs="Times New Roman"/>
          <w:szCs w:val="20"/>
          <w:lang w:bidi="he-IL"/>
        </w:rPr>
        <w:t>possiamo</w:t>
      </w:r>
      <w:r w:rsidR="005F233C">
        <w:rPr>
          <w:rFonts w:cs="Times New Roman"/>
          <w:szCs w:val="20"/>
          <w:lang w:bidi="he-IL"/>
        </w:rPr>
        <w:t xml:space="preserve"> sottolineare il </w:t>
      </w:r>
      <w:r w:rsidR="005F233C">
        <w:rPr>
          <w:rFonts w:cs="Times New Roman"/>
          <w:i/>
          <w:szCs w:val="20"/>
          <w:lang w:bidi="he-IL"/>
        </w:rPr>
        <w:t>modo</w:t>
      </w:r>
      <w:r w:rsidR="00FC1F0F">
        <w:rPr>
          <w:rFonts w:cs="Times New Roman"/>
          <w:szCs w:val="20"/>
          <w:lang w:bidi="he-IL"/>
        </w:rPr>
        <w:t xml:space="preserve"> in cui </w:t>
      </w:r>
      <w:r w:rsidR="00FD7FD9">
        <w:rPr>
          <w:rFonts w:cs="Times New Roman"/>
          <w:szCs w:val="20"/>
          <w:lang w:bidi="he-IL"/>
        </w:rPr>
        <w:t xml:space="preserve">Dio agisce in </w:t>
      </w:r>
      <w:r w:rsidR="00FC1F0F">
        <w:rPr>
          <w:rFonts w:cs="Times New Roman"/>
          <w:szCs w:val="20"/>
          <w:lang w:bidi="he-IL"/>
        </w:rPr>
        <w:t>quella figura</w:t>
      </w:r>
      <w:r w:rsidR="00FD7FD9">
        <w:rPr>
          <w:rFonts w:cs="Times New Roman"/>
          <w:szCs w:val="20"/>
          <w:lang w:bidi="he-IL"/>
        </w:rPr>
        <w:t xml:space="preserve">, che è, per dirlo </w:t>
      </w:r>
      <w:r w:rsidR="005F233C">
        <w:rPr>
          <w:rFonts w:cs="Times New Roman"/>
          <w:szCs w:val="20"/>
          <w:lang w:bidi="he-IL"/>
        </w:rPr>
        <w:t xml:space="preserve">col titolo di un libro </w:t>
      </w:r>
      <w:r w:rsidR="00016DE0">
        <w:rPr>
          <w:rFonts w:cs="Times New Roman"/>
          <w:szCs w:val="20"/>
          <w:lang w:bidi="he-IL"/>
        </w:rPr>
        <w:t>sul</w:t>
      </w:r>
      <w:r w:rsidR="005F233C">
        <w:rPr>
          <w:rFonts w:cs="Times New Roman"/>
          <w:szCs w:val="20"/>
          <w:lang w:bidi="he-IL"/>
        </w:rPr>
        <w:t xml:space="preserve"> vangelo di Marco, quello dell’</w:t>
      </w:r>
      <w:r w:rsidR="005F233C">
        <w:rPr>
          <w:rFonts w:cs="Times New Roman"/>
          <w:i/>
          <w:szCs w:val="20"/>
          <w:lang w:bidi="he-IL"/>
        </w:rPr>
        <w:t>impotenza che salva</w:t>
      </w:r>
      <w:r w:rsidR="00733271" w:rsidRPr="00733271">
        <w:rPr>
          <w:rStyle w:val="Rimandonotaapidipagina"/>
          <w:rFonts w:cs="Times New Roman"/>
          <w:szCs w:val="20"/>
          <w:lang w:bidi="he-IL"/>
        </w:rPr>
        <w:footnoteReference w:id="6"/>
      </w:r>
      <w:r w:rsidR="005F233C">
        <w:rPr>
          <w:rFonts w:cs="Times New Roman"/>
          <w:szCs w:val="20"/>
          <w:lang w:bidi="he-IL"/>
        </w:rPr>
        <w:t>.</w:t>
      </w:r>
      <w:r w:rsidR="00153EF0">
        <w:rPr>
          <w:rFonts w:cs="Times New Roman"/>
          <w:szCs w:val="20"/>
          <w:lang w:bidi="he-IL"/>
        </w:rPr>
        <w:t xml:space="preserve"> </w:t>
      </w:r>
      <w:r w:rsidR="00B12985">
        <w:rPr>
          <w:rFonts w:cs="Times New Roman"/>
          <w:szCs w:val="20"/>
          <w:lang w:bidi="he-IL"/>
        </w:rPr>
        <w:t>Per comprendere meglio la logica di questo processo, ci soffermiamo sui singoli passaggi</w:t>
      </w:r>
      <w:r w:rsidR="00016DE0">
        <w:rPr>
          <w:rFonts w:cs="Times New Roman"/>
          <w:szCs w:val="20"/>
          <w:lang w:bidi="he-IL"/>
        </w:rPr>
        <w:t xml:space="preserve"> del nostro testo.</w:t>
      </w:r>
    </w:p>
    <w:p w14:paraId="323D3688" w14:textId="51D80B47" w:rsidR="00B12985" w:rsidRPr="00E04981" w:rsidRDefault="00534CBC" w:rsidP="00534CBC">
      <w:pPr>
        <w:pStyle w:val="Paragrafoelenco"/>
        <w:numPr>
          <w:ilvl w:val="0"/>
          <w:numId w:val="1"/>
        </w:numPr>
        <w:rPr>
          <w:rFonts w:cs="Times New Roman"/>
          <w:szCs w:val="20"/>
          <w:lang w:bidi="he-IL"/>
        </w:rPr>
      </w:pPr>
      <w:r>
        <w:rPr>
          <w:lang w:bidi="he-IL"/>
        </w:rPr>
        <w:t>A</w:t>
      </w:r>
      <w:r w:rsidR="00B12985" w:rsidRPr="00534CBC">
        <w:rPr>
          <w:rFonts w:cs="Times New Roman"/>
          <w:szCs w:val="20"/>
          <w:lang w:bidi="he-IL"/>
        </w:rPr>
        <w:t>nzitutto, ciò che viene detto è talmente nuov</w:t>
      </w:r>
      <w:r>
        <w:rPr>
          <w:rFonts w:cs="Times New Roman"/>
          <w:szCs w:val="20"/>
          <w:lang w:bidi="he-IL"/>
        </w:rPr>
        <w:t xml:space="preserve">o, contro la logica del modo comune di vedere le cose, che </w:t>
      </w:r>
      <w:r w:rsidR="00153EF0">
        <w:rPr>
          <w:rFonts w:cs="Times New Roman"/>
          <w:szCs w:val="20"/>
          <w:lang w:bidi="he-IL"/>
        </w:rPr>
        <w:t>risulta difficile da credere</w:t>
      </w:r>
      <w:r>
        <w:rPr>
          <w:rFonts w:cs="Times New Roman"/>
          <w:szCs w:val="20"/>
          <w:lang w:bidi="he-IL"/>
        </w:rPr>
        <w:t>: al v. 53,1 ci si domanda «</w:t>
      </w:r>
      <w:r w:rsidR="00153EF0">
        <w:rPr>
          <w:rFonts w:cs="Times New Roman"/>
          <w:szCs w:val="20"/>
          <w:lang w:bidi="he-IL"/>
        </w:rPr>
        <w:t>c</w:t>
      </w:r>
      <w:r>
        <w:rPr>
          <w:rFonts w:cs="Times New Roman"/>
          <w:szCs w:val="20"/>
          <w:lang w:bidi="he-IL"/>
        </w:rPr>
        <w:t>hi avrebbe creduto?» a questo messaggio</w:t>
      </w:r>
      <w:r w:rsidR="002B0922">
        <w:rPr>
          <w:rFonts w:cs="Times New Roman"/>
          <w:szCs w:val="20"/>
          <w:lang w:bidi="he-IL"/>
        </w:rPr>
        <w:t>, che descrive «un fatto mai raccontato» prima (52,15)</w:t>
      </w:r>
      <w:r>
        <w:rPr>
          <w:rFonts w:cs="Times New Roman"/>
          <w:szCs w:val="20"/>
          <w:lang w:bidi="he-IL"/>
        </w:rPr>
        <w:t>?</w:t>
      </w:r>
    </w:p>
    <w:p w14:paraId="363BF49E" w14:textId="2E219EEA" w:rsidR="00E04981" w:rsidRPr="00153EF0" w:rsidRDefault="00E04981" w:rsidP="00153EF0">
      <w:pPr>
        <w:pStyle w:val="Paragrafoelenco"/>
        <w:numPr>
          <w:ilvl w:val="0"/>
          <w:numId w:val="1"/>
        </w:numPr>
        <w:rPr>
          <w:rFonts w:cs="Times New Roman"/>
          <w:szCs w:val="20"/>
          <w:lang w:bidi="he-IL"/>
        </w:rPr>
      </w:pPr>
      <w:r>
        <w:rPr>
          <w:rFonts w:cs="Times New Roman"/>
          <w:szCs w:val="20"/>
          <w:lang w:bidi="he-IL"/>
        </w:rPr>
        <w:t xml:space="preserve">Un </w:t>
      </w:r>
      <w:r w:rsidR="004A247F">
        <w:rPr>
          <w:rFonts w:cs="Times New Roman"/>
          <w:szCs w:val="20"/>
          <w:lang w:bidi="he-IL"/>
        </w:rPr>
        <w:t>secondo passo</w:t>
      </w:r>
      <w:r>
        <w:rPr>
          <w:rFonts w:cs="Times New Roman"/>
          <w:szCs w:val="20"/>
          <w:lang w:bidi="he-IL"/>
        </w:rPr>
        <w:t xml:space="preserve">, che </w:t>
      </w:r>
      <w:r w:rsidRPr="00153EF0">
        <w:rPr>
          <w:rFonts w:cs="Times New Roman"/>
          <w:szCs w:val="20"/>
          <w:lang w:bidi="he-IL"/>
        </w:rPr>
        <w:t>si trova al centro</w:t>
      </w:r>
      <w:r>
        <w:rPr>
          <w:rFonts w:cs="Times New Roman"/>
          <w:szCs w:val="20"/>
          <w:lang w:bidi="he-IL"/>
        </w:rPr>
        <w:t xml:space="preserve"> d</w:t>
      </w:r>
      <w:r w:rsidR="004A247F">
        <w:rPr>
          <w:rFonts w:cs="Times New Roman"/>
          <w:szCs w:val="20"/>
          <w:lang w:bidi="he-IL"/>
        </w:rPr>
        <w:t xml:space="preserve">el </w:t>
      </w:r>
      <w:r>
        <w:rPr>
          <w:rFonts w:cs="Times New Roman"/>
          <w:szCs w:val="20"/>
          <w:lang w:bidi="he-IL"/>
        </w:rPr>
        <w:t>canto del Servo</w:t>
      </w:r>
      <w:r w:rsidR="00153EF0">
        <w:rPr>
          <w:rFonts w:cs="Times New Roman"/>
          <w:szCs w:val="20"/>
          <w:lang w:bidi="he-IL"/>
        </w:rPr>
        <w:t xml:space="preserve">, è quello che descrive quell’uomo nella sua </w:t>
      </w:r>
      <w:r>
        <w:rPr>
          <w:rFonts w:cs="Times New Roman"/>
          <w:szCs w:val="20"/>
          <w:lang w:bidi="he-IL"/>
        </w:rPr>
        <w:t>familiarità con la sofferenza e il dolore</w:t>
      </w:r>
      <w:r w:rsidR="00153EF0">
        <w:rPr>
          <w:rFonts w:cs="Times New Roman"/>
          <w:szCs w:val="20"/>
          <w:lang w:bidi="he-IL"/>
        </w:rPr>
        <w:t xml:space="preserve">: </w:t>
      </w:r>
      <w:r w:rsidRPr="00153EF0">
        <w:rPr>
          <w:rFonts w:cs="Times New Roman"/>
          <w:szCs w:val="20"/>
          <w:lang w:bidi="he-IL"/>
        </w:rPr>
        <w:t xml:space="preserve">«uomo </w:t>
      </w:r>
      <w:r w:rsidR="00016DE0">
        <w:rPr>
          <w:rFonts w:cs="Times New Roman"/>
          <w:szCs w:val="20"/>
          <w:lang w:bidi="he-IL"/>
        </w:rPr>
        <w:t xml:space="preserve">– </w:t>
      </w:r>
      <w:r w:rsidRPr="00153EF0">
        <w:rPr>
          <w:rFonts w:cs="Times New Roman"/>
          <w:szCs w:val="20"/>
          <w:lang w:bidi="he-IL"/>
        </w:rPr>
        <w:t>anch’egli, ma – dei dolori»</w:t>
      </w:r>
      <w:r w:rsidR="00DD04B4" w:rsidRPr="00153EF0">
        <w:rPr>
          <w:rFonts w:cs="Times New Roman"/>
          <w:szCs w:val="20"/>
          <w:lang w:bidi="he-IL"/>
        </w:rPr>
        <w:t>, che</w:t>
      </w:r>
      <w:r w:rsidRPr="00153EF0">
        <w:rPr>
          <w:rFonts w:cs="Times New Roman"/>
          <w:szCs w:val="20"/>
          <w:lang w:bidi="he-IL"/>
        </w:rPr>
        <w:t xml:space="preserve"> è stato «disprezzato ed evitato dagli uomini»</w:t>
      </w:r>
      <w:r w:rsidR="00016DE0">
        <w:rPr>
          <w:rFonts w:cs="Times New Roman"/>
          <w:szCs w:val="20"/>
          <w:lang w:bidi="he-IL"/>
        </w:rPr>
        <w:t xml:space="preserve"> (53,3)</w:t>
      </w:r>
      <w:r w:rsidR="004A247F" w:rsidRPr="00153EF0">
        <w:rPr>
          <w:rFonts w:cs="Times New Roman"/>
          <w:szCs w:val="20"/>
          <w:lang w:bidi="he-IL"/>
        </w:rPr>
        <w:t xml:space="preserve">. Non si specifica meglio di quale sofferenza si parli, perché in fondo, dentro questo breve tratteggio, c’è spazio per ogni sofferenza umana. Un commentatore scrive che, </w:t>
      </w:r>
      <w:r w:rsidR="00575894" w:rsidRPr="00153EF0">
        <w:rPr>
          <w:rFonts w:cs="Times New Roman"/>
          <w:szCs w:val="20"/>
          <w:lang w:bidi="he-IL"/>
        </w:rPr>
        <w:t>«comunque sia, se si parla di “nostri” dolori, di “nostre” malattie, è difficile che noi non li abbiamo provati»</w:t>
      </w:r>
      <w:r w:rsidR="00153EF0">
        <w:rPr>
          <w:rStyle w:val="Rimandonotaapidipagina"/>
          <w:rFonts w:cs="Times New Roman"/>
          <w:szCs w:val="20"/>
          <w:lang w:bidi="he-IL"/>
        </w:rPr>
        <w:footnoteReference w:id="7"/>
      </w:r>
      <w:r w:rsidR="00575894" w:rsidRPr="00153EF0">
        <w:rPr>
          <w:rFonts w:cs="Times New Roman"/>
          <w:szCs w:val="20"/>
          <w:lang w:bidi="he-IL"/>
        </w:rPr>
        <w:t>. Quei dolori sono vissuti anche da noi, e quell’uomo ha vissuto anche i nostri dolori.</w:t>
      </w:r>
      <w:r w:rsidR="00DD04B4" w:rsidRPr="00153EF0">
        <w:rPr>
          <w:rFonts w:cs="Times New Roman"/>
          <w:szCs w:val="20"/>
          <w:lang w:bidi="he-IL"/>
        </w:rPr>
        <w:t xml:space="preserve"> </w:t>
      </w:r>
    </w:p>
    <w:p w14:paraId="6655AF14" w14:textId="1A6AADBB" w:rsidR="00DD04B4" w:rsidRPr="00DD04B4" w:rsidRDefault="00A64414" w:rsidP="00DD04B4">
      <w:pPr>
        <w:pStyle w:val="Paragrafoelenco"/>
        <w:ind w:left="360" w:firstLine="0"/>
        <w:rPr>
          <w:rFonts w:cs="Times New Roman"/>
          <w:szCs w:val="20"/>
          <w:lang w:bidi="he-IL"/>
        </w:rPr>
      </w:pPr>
      <w:r>
        <w:rPr>
          <w:rFonts w:cs="Times New Roman"/>
          <w:szCs w:val="20"/>
          <w:lang w:bidi="he-IL"/>
        </w:rPr>
        <w:t xml:space="preserve">È stato scritto a proposito del vangelo di Marco che poiché la croce </w:t>
      </w:r>
      <w:r w:rsidR="00DD04B4" w:rsidRPr="00DD04B4">
        <w:rPr>
          <w:rFonts w:cs="Times New Roman"/>
          <w:szCs w:val="20"/>
          <w:lang w:bidi="he-IL"/>
        </w:rPr>
        <w:t xml:space="preserve">è – </w:t>
      </w:r>
      <w:r>
        <w:rPr>
          <w:rFonts w:cs="Times New Roman"/>
          <w:szCs w:val="20"/>
          <w:lang w:bidi="he-IL"/>
        </w:rPr>
        <w:t xml:space="preserve">soprattutto </w:t>
      </w:r>
      <w:r w:rsidR="00DD04B4" w:rsidRPr="00DD04B4">
        <w:rPr>
          <w:rFonts w:cs="Times New Roman"/>
          <w:szCs w:val="20"/>
          <w:lang w:bidi="he-IL"/>
        </w:rPr>
        <w:t xml:space="preserve">per </w:t>
      </w:r>
      <w:r>
        <w:rPr>
          <w:rFonts w:cs="Times New Roman"/>
          <w:szCs w:val="20"/>
          <w:lang w:bidi="he-IL"/>
        </w:rPr>
        <w:t xml:space="preserve">questo vangelo, </w:t>
      </w:r>
      <w:r w:rsidR="00DD04B4" w:rsidRPr="00DD04B4">
        <w:rPr>
          <w:rFonts w:cs="Times New Roman"/>
          <w:szCs w:val="20"/>
          <w:lang w:bidi="he-IL"/>
        </w:rPr>
        <w:t xml:space="preserve">ma </w:t>
      </w:r>
      <w:r>
        <w:rPr>
          <w:rFonts w:cs="Times New Roman"/>
          <w:szCs w:val="20"/>
          <w:lang w:bidi="he-IL"/>
        </w:rPr>
        <w:t>anche per altre pagine de</w:t>
      </w:r>
      <w:r w:rsidR="00DD04B4" w:rsidRPr="00DD04B4">
        <w:rPr>
          <w:rFonts w:cs="Times New Roman"/>
          <w:szCs w:val="20"/>
          <w:lang w:bidi="he-IL"/>
        </w:rPr>
        <w:t>l Nuovo Testamento</w:t>
      </w:r>
      <w:r>
        <w:rPr>
          <w:rFonts w:cs="Times New Roman"/>
          <w:szCs w:val="20"/>
          <w:lang w:bidi="he-IL"/>
        </w:rPr>
        <w:t xml:space="preserve"> –</w:t>
      </w:r>
      <w:r w:rsidR="00DD04B4" w:rsidRPr="00DD04B4">
        <w:rPr>
          <w:rFonts w:cs="Times New Roman"/>
          <w:szCs w:val="20"/>
          <w:lang w:bidi="he-IL"/>
        </w:rPr>
        <w:t xml:space="preserve"> il </w:t>
      </w:r>
      <w:r w:rsidR="00DD04B4" w:rsidRPr="00A64414">
        <w:rPr>
          <w:rFonts w:cs="Times New Roman"/>
          <w:i/>
          <w:szCs w:val="20"/>
          <w:lang w:bidi="he-IL"/>
        </w:rPr>
        <w:t>centro</w:t>
      </w:r>
      <w:r w:rsidR="00DD04B4" w:rsidRPr="00DD04B4">
        <w:rPr>
          <w:rFonts w:cs="Times New Roman"/>
          <w:szCs w:val="20"/>
          <w:lang w:bidi="he-IL"/>
        </w:rPr>
        <w:t xml:space="preserve"> del </w:t>
      </w:r>
      <w:r w:rsidR="00016DE0">
        <w:rPr>
          <w:rFonts w:cs="Times New Roman"/>
          <w:szCs w:val="20"/>
          <w:lang w:bidi="he-IL"/>
        </w:rPr>
        <w:t xml:space="preserve">suo </w:t>
      </w:r>
      <w:r w:rsidR="00DD04B4" w:rsidRPr="00DD04B4">
        <w:rPr>
          <w:rFonts w:cs="Times New Roman"/>
          <w:szCs w:val="20"/>
          <w:lang w:bidi="he-IL"/>
        </w:rPr>
        <w:t xml:space="preserve">messaggio, </w:t>
      </w:r>
      <w:r>
        <w:rPr>
          <w:rFonts w:cs="Times New Roman"/>
          <w:szCs w:val="20"/>
          <w:lang w:bidi="he-IL"/>
        </w:rPr>
        <w:t>«</w:t>
      </w:r>
      <w:r w:rsidR="00DD04B4" w:rsidRPr="00DD04B4">
        <w:rPr>
          <w:rFonts w:cs="Times New Roman"/>
          <w:szCs w:val="20"/>
          <w:lang w:bidi="he-IL"/>
        </w:rPr>
        <w:t xml:space="preserve">allora la </w:t>
      </w:r>
      <w:r w:rsidR="00DD04B4" w:rsidRPr="00DD04B4">
        <w:rPr>
          <w:rFonts w:cs="Times New Roman"/>
          <w:i/>
          <w:szCs w:val="20"/>
          <w:lang w:bidi="he-IL"/>
        </w:rPr>
        <w:t>bella notizia evangelica</w:t>
      </w:r>
      <w:r w:rsidR="00DD04B4" w:rsidRPr="00DD04B4">
        <w:rPr>
          <w:rFonts w:cs="Times New Roman"/>
          <w:szCs w:val="20"/>
          <w:lang w:bidi="he-IL"/>
        </w:rPr>
        <w:t xml:space="preserve"> consiste proprio nella croce. La croce diventa “vangelo”», perché «nella croce del </w:t>
      </w:r>
      <w:r w:rsidR="00DD04B4" w:rsidRPr="00DD04B4">
        <w:rPr>
          <w:rFonts w:cs="Times New Roman"/>
          <w:i/>
          <w:szCs w:val="20"/>
          <w:lang w:bidi="he-IL"/>
        </w:rPr>
        <w:t xml:space="preserve">Figlio dell’uomo </w:t>
      </w:r>
      <w:r w:rsidR="00DD04B4" w:rsidRPr="00DD04B4">
        <w:rPr>
          <w:rFonts w:cs="Times New Roman"/>
          <w:szCs w:val="20"/>
          <w:lang w:bidi="he-IL"/>
        </w:rPr>
        <w:t>vengono rivelati l’identità di Dio e il senso della fede dei discepoli di ogni tempo»</w:t>
      </w:r>
      <w:r w:rsidR="00016DE0">
        <w:rPr>
          <w:rStyle w:val="Rimandonotaapidipagina"/>
          <w:rFonts w:cs="Times New Roman"/>
          <w:szCs w:val="20"/>
          <w:lang w:bidi="he-IL"/>
        </w:rPr>
        <w:footnoteReference w:id="8"/>
      </w:r>
      <w:r w:rsidR="00DD04B4" w:rsidRPr="00DD04B4">
        <w:rPr>
          <w:rFonts w:cs="Times New Roman"/>
          <w:szCs w:val="20"/>
          <w:lang w:bidi="he-IL"/>
        </w:rPr>
        <w:t xml:space="preserve">. </w:t>
      </w:r>
      <w:r>
        <w:rPr>
          <w:rFonts w:cs="Times New Roman"/>
          <w:szCs w:val="20"/>
          <w:lang w:bidi="he-IL"/>
        </w:rPr>
        <w:t>Per questa ragione</w:t>
      </w:r>
      <w:r w:rsidR="00DD04B4" w:rsidRPr="00DD04B4">
        <w:rPr>
          <w:rFonts w:cs="Times New Roman"/>
          <w:szCs w:val="20"/>
          <w:lang w:bidi="he-IL"/>
        </w:rPr>
        <w:t xml:space="preserve"> la sofferenza del Servo, come quella di Gesù-Servo, </w:t>
      </w:r>
      <w:r w:rsidR="00876DBF">
        <w:rPr>
          <w:rFonts w:cs="Times New Roman"/>
          <w:szCs w:val="20"/>
          <w:lang w:bidi="he-IL"/>
        </w:rPr>
        <w:t xml:space="preserve">ci </w:t>
      </w:r>
      <w:r w:rsidR="00DD04B4" w:rsidRPr="00DD04B4">
        <w:rPr>
          <w:rFonts w:cs="Times New Roman"/>
          <w:szCs w:val="20"/>
          <w:lang w:bidi="he-IL"/>
        </w:rPr>
        <w:t xml:space="preserve">obbliga a cambiare teologia, </w:t>
      </w:r>
      <w:r>
        <w:rPr>
          <w:rFonts w:cs="Times New Roman"/>
          <w:szCs w:val="20"/>
          <w:lang w:bidi="he-IL"/>
        </w:rPr>
        <w:t xml:space="preserve">ci porta </w:t>
      </w:r>
      <w:r w:rsidR="00DD04B4" w:rsidRPr="00DD04B4">
        <w:rPr>
          <w:rFonts w:cs="Times New Roman"/>
          <w:szCs w:val="20"/>
          <w:lang w:bidi="he-IL"/>
        </w:rPr>
        <w:t>a «mettere in discussione le immagini usuali [di Dio</w:t>
      </w:r>
      <w:r w:rsidR="001967FE">
        <w:rPr>
          <w:rFonts w:cs="Times New Roman"/>
          <w:szCs w:val="20"/>
          <w:lang w:bidi="he-IL"/>
        </w:rPr>
        <w:t>, come</w:t>
      </w:r>
      <w:r w:rsidR="00DD04B4" w:rsidRPr="00DD04B4">
        <w:rPr>
          <w:rFonts w:cs="Times New Roman"/>
          <w:szCs w:val="20"/>
          <w:lang w:bidi="he-IL"/>
        </w:rPr>
        <w:t>]</w:t>
      </w:r>
      <w:r w:rsidR="001967FE">
        <w:rPr>
          <w:rFonts w:cs="Times New Roman"/>
          <w:szCs w:val="20"/>
          <w:lang w:bidi="he-IL"/>
        </w:rPr>
        <w:t xml:space="preserve"> </w:t>
      </w:r>
      <w:r w:rsidR="00DD04B4" w:rsidRPr="00DD04B4">
        <w:rPr>
          <w:rFonts w:cs="Times New Roman"/>
          <w:szCs w:val="20"/>
          <w:lang w:bidi="he-IL"/>
        </w:rPr>
        <w:t>quelle del Dio potente e fustigatore dei malvagi</w:t>
      </w:r>
      <w:r w:rsidR="001967FE">
        <w:rPr>
          <w:rFonts w:cs="Times New Roman"/>
          <w:szCs w:val="20"/>
          <w:lang w:bidi="he-IL"/>
        </w:rPr>
        <w:t xml:space="preserve"> […]</w:t>
      </w:r>
      <w:r w:rsidR="00DD04B4" w:rsidRPr="00DD04B4">
        <w:rPr>
          <w:rFonts w:cs="Times New Roman"/>
          <w:szCs w:val="20"/>
          <w:lang w:bidi="he-IL"/>
        </w:rPr>
        <w:t>. La vera e unica immagine di Dio è l’uomo (Gen 1,26-27) e, per i credenti in Cristo, l’uomo crocifisso (Mc 15,24ss)»</w:t>
      </w:r>
      <w:r w:rsidR="001967FE">
        <w:rPr>
          <w:rStyle w:val="Rimandonotaapidipagina"/>
          <w:rFonts w:cs="Times New Roman"/>
          <w:szCs w:val="20"/>
          <w:lang w:bidi="he-IL"/>
        </w:rPr>
        <w:footnoteReference w:id="9"/>
      </w:r>
      <w:r w:rsidR="00DD04B4" w:rsidRPr="00DD04B4">
        <w:rPr>
          <w:rFonts w:cs="Times New Roman"/>
          <w:szCs w:val="20"/>
          <w:lang w:bidi="he-IL"/>
        </w:rPr>
        <w:t xml:space="preserve">. </w:t>
      </w:r>
      <w:r w:rsidR="001967FE">
        <w:rPr>
          <w:rFonts w:cs="Times New Roman"/>
          <w:szCs w:val="20"/>
          <w:lang w:bidi="he-IL"/>
        </w:rPr>
        <w:t>I dolori</w:t>
      </w:r>
      <w:r w:rsidR="00DD04B4" w:rsidRPr="00DD04B4">
        <w:rPr>
          <w:rFonts w:cs="Times New Roman"/>
          <w:szCs w:val="20"/>
          <w:lang w:bidi="he-IL"/>
        </w:rPr>
        <w:t xml:space="preserve"> del Servo ci insegna</w:t>
      </w:r>
      <w:r w:rsidR="001967FE">
        <w:rPr>
          <w:rFonts w:cs="Times New Roman"/>
          <w:szCs w:val="20"/>
          <w:lang w:bidi="he-IL"/>
        </w:rPr>
        <w:t>no</w:t>
      </w:r>
      <w:r w:rsidR="00DD04B4" w:rsidRPr="00DD04B4">
        <w:rPr>
          <w:rFonts w:cs="Times New Roman"/>
          <w:szCs w:val="20"/>
          <w:lang w:bidi="he-IL"/>
        </w:rPr>
        <w:t xml:space="preserve"> che Dio </w:t>
      </w:r>
      <w:r w:rsidR="00551246" w:rsidRPr="00551246">
        <w:rPr>
          <w:rFonts w:cs="Times New Roman"/>
          <w:szCs w:val="20"/>
          <w:lang w:bidi="he-IL"/>
        </w:rPr>
        <w:t>non è venuto a liberarci dalle prove, ma ad abitarle, a essere presente in</w:t>
      </w:r>
      <w:r w:rsidR="00551246" w:rsidRPr="00DD04B4">
        <w:rPr>
          <w:rFonts w:cs="Times New Roman"/>
          <w:szCs w:val="20"/>
          <w:lang w:bidi="he-IL"/>
        </w:rPr>
        <w:t xml:space="preserve"> </w:t>
      </w:r>
      <w:r>
        <w:rPr>
          <w:rFonts w:cs="Times New Roman"/>
          <w:szCs w:val="20"/>
          <w:lang w:bidi="he-IL"/>
        </w:rPr>
        <w:t>ogni prova di ogni figlio dell’</w:t>
      </w:r>
      <w:r w:rsidR="00876DBF">
        <w:rPr>
          <w:rFonts w:cs="Times New Roman"/>
          <w:szCs w:val="20"/>
          <w:lang w:bidi="he-IL"/>
        </w:rPr>
        <w:t>u</w:t>
      </w:r>
      <w:r>
        <w:rPr>
          <w:rFonts w:cs="Times New Roman"/>
          <w:szCs w:val="20"/>
          <w:lang w:bidi="he-IL"/>
        </w:rPr>
        <w:t>omo</w:t>
      </w:r>
      <w:r w:rsidR="001967FE">
        <w:rPr>
          <w:rFonts w:cs="Times New Roman"/>
          <w:szCs w:val="20"/>
          <w:lang w:bidi="he-IL"/>
        </w:rPr>
        <w:t xml:space="preserve">, e la Sua immagine divina non perde grandezza se si riflette </w:t>
      </w:r>
      <w:r w:rsidR="00876DBF">
        <w:rPr>
          <w:rFonts w:cs="Times New Roman"/>
          <w:szCs w:val="20"/>
          <w:lang w:bidi="he-IL"/>
        </w:rPr>
        <w:t xml:space="preserve">anche </w:t>
      </w:r>
      <w:r w:rsidR="001967FE">
        <w:rPr>
          <w:rFonts w:cs="Times New Roman"/>
          <w:szCs w:val="20"/>
          <w:lang w:bidi="he-IL"/>
        </w:rPr>
        <w:t>in un uomo sofferente</w:t>
      </w:r>
      <w:r>
        <w:rPr>
          <w:rFonts w:cs="Times New Roman"/>
          <w:szCs w:val="20"/>
          <w:lang w:bidi="he-IL"/>
        </w:rPr>
        <w:t>.</w:t>
      </w:r>
      <w:r w:rsidR="00551246">
        <w:rPr>
          <w:rFonts w:cs="Times New Roman"/>
          <w:szCs w:val="20"/>
          <w:lang w:bidi="he-IL"/>
        </w:rPr>
        <w:t xml:space="preserve"> </w:t>
      </w:r>
      <w:r w:rsidR="000E3391">
        <w:rPr>
          <w:rFonts w:cs="Times New Roman"/>
          <w:szCs w:val="20"/>
          <w:lang w:bidi="he-IL"/>
        </w:rPr>
        <w:t xml:space="preserve">Si tratta proprio di una </w:t>
      </w:r>
      <w:r w:rsidR="000E3391" w:rsidRPr="00DD04B4">
        <w:rPr>
          <w:rFonts w:cs="Times New Roman"/>
          <w:i/>
          <w:szCs w:val="20"/>
          <w:lang w:bidi="he-IL"/>
        </w:rPr>
        <w:t>impotenza che salva</w:t>
      </w:r>
      <w:r w:rsidR="000E3391">
        <w:rPr>
          <w:rFonts w:cs="Times New Roman"/>
          <w:szCs w:val="20"/>
          <w:lang w:bidi="he-IL"/>
        </w:rPr>
        <w:t>.</w:t>
      </w:r>
    </w:p>
    <w:p w14:paraId="4D26AA2D" w14:textId="48E01A5F" w:rsidR="00575894" w:rsidRPr="00F076D3" w:rsidRDefault="006A5A48" w:rsidP="00F076D3">
      <w:pPr>
        <w:pStyle w:val="Paragrafoelenco"/>
        <w:numPr>
          <w:ilvl w:val="0"/>
          <w:numId w:val="1"/>
        </w:numPr>
        <w:rPr>
          <w:rFonts w:cs="Times New Roman"/>
          <w:szCs w:val="20"/>
          <w:lang w:bidi="he-IL"/>
        </w:rPr>
      </w:pPr>
      <w:r w:rsidRPr="001F231D">
        <w:rPr>
          <w:rFonts w:cs="Times New Roman"/>
          <w:szCs w:val="20"/>
          <w:lang w:bidi="he-IL"/>
        </w:rPr>
        <w:t>I</w:t>
      </w:r>
      <w:r w:rsidR="00575894" w:rsidRPr="001F231D">
        <w:rPr>
          <w:rFonts w:cs="Times New Roman"/>
          <w:szCs w:val="20"/>
          <w:lang w:bidi="he-IL"/>
        </w:rPr>
        <w:t xml:space="preserve">l terzo </w:t>
      </w:r>
      <w:r w:rsidR="00F0230A" w:rsidRPr="001F231D">
        <w:rPr>
          <w:rFonts w:cs="Times New Roman"/>
          <w:szCs w:val="20"/>
          <w:lang w:bidi="he-IL"/>
        </w:rPr>
        <w:t xml:space="preserve">momento logico di questi passaggi dice che la sofferenza e la morte </w:t>
      </w:r>
      <w:r w:rsidRPr="001F231D">
        <w:rPr>
          <w:rFonts w:cs="Times New Roman"/>
          <w:szCs w:val="20"/>
          <w:lang w:bidi="he-IL"/>
        </w:rPr>
        <w:t xml:space="preserve">non </w:t>
      </w:r>
      <w:r w:rsidR="00F0230A" w:rsidRPr="001F231D">
        <w:rPr>
          <w:rFonts w:cs="Times New Roman"/>
          <w:szCs w:val="20"/>
          <w:lang w:bidi="he-IL"/>
        </w:rPr>
        <w:t>sono</w:t>
      </w:r>
      <w:r w:rsidRPr="001F231D">
        <w:rPr>
          <w:rFonts w:cs="Times New Roman"/>
          <w:szCs w:val="20"/>
          <w:lang w:bidi="he-IL"/>
        </w:rPr>
        <w:t xml:space="preserve"> l’ultima parola</w:t>
      </w:r>
      <w:r w:rsidR="001F231D">
        <w:rPr>
          <w:rFonts w:cs="Times New Roman"/>
          <w:szCs w:val="20"/>
          <w:lang w:bidi="he-IL"/>
        </w:rPr>
        <w:t xml:space="preserve">. </w:t>
      </w:r>
      <w:r w:rsidR="00F076D3">
        <w:rPr>
          <w:rFonts w:cs="Times New Roman"/>
          <w:szCs w:val="20"/>
          <w:lang w:bidi="he-IL"/>
        </w:rPr>
        <w:t>Si tratta di uno snodo</w:t>
      </w:r>
      <w:r w:rsidR="001F231D" w:rsidRPr="00F076D3">
        <w:rPr>
          <w:rFonts w:cs="Times New Roman"/>
          <w:szCs w:val="20"/>
          <w:lang w:bidi="he-IL"/>
        </w:rPr>
        <w:t xml:space="preserve"> fondamentale, perché senza di esso nessuna sofferenza ha senso</w:t>
      </w:r>
      <w:r w:rsidR="00F076D3">
        <w:rPr>
          <w:rFonts w:cs="Times New Roman"/>
          <w:szCs w:val="20"/>
          <w:lang w:bidi="he-IL"/>
        </w:rPr>
        <w:t>. È l’</w:t>
      </w:r>
      <w:r w:rsidR="001F231D" w:rsidRPr="00F076D3">
        <w:rPr>
          <w:rFonts w:cs="Times New Roman"/>
          <w:szCs w:val="20"/>
          <w:lang w:bidi="he-IL"/>
        </w:rPr>
        <w:t xml:space="preserve">esito </w:t>
      </w:r>
      <w:r w:rsidR="00F076D3">
        <w:rPr>
          <w:rFonts w:cs="Times New Roman"/>
          <w:szCs w:val="20"/>
          <w:lang w:bidi="he-IL"/>
        </w:rPr>
        <w:t xml:space="preserve">inaspettato e </w:t>
      </w:r>
      <w:r w:rsidR="001F231D" w:rsidRPr="00F076D3">
        <w:rPr>
          <w:rFonts w:cs="Times New Roman"/>
          <w:szCs w:val="20"/>
          <w:lang w:bidi="he-IL"/>
        </w:rPr>
        <w:t>positivo dell’intera vicenda</w:t>
      </w:r>
      <w:r w:rsidR="00575894" w:rsidRPr="00F076D3">
        <w:rPr>
          <w:rFonts w:cs="Times New Roman"/>
          <w:szCs w:val="20"/>
          <w:lang w:bidi="he-IL"/>
        </w:rPr>
        <w:t xml:space="preserve">, </w:t>
      </w:r>
      <w:r w:rsidR="00A64414" w:rsidRPr="00F076D3">
        <w:rPr>
          <w:rFonts w:cs="Times New Roman"/>
          <w:szCs w:val="20"/>
          <w:lang w:bidi="he-IL"/>
        </w:rPr>
        <w:t xml:space="preserve">di cui il profeta parla </w:t>
      </w:r>
      <w:r w:rsidR="00575894" w:rsidRPr="00F076D3">
        <w:rPr>
          <w:rFonts w:cs="Times New Roman"/>
          <w:szCs w:val="20"/>
          <w:lang w:bidi="he-IL"/>
        </w:rPr>
        <w:t>in apertura del Canto: «Ecco, il mio Servo avrà successo»</w:t>
      </w:r>
      <w:r w:rsidR="001967FE">
        <w:rPr>
          <w:rFonts w:cs="Times New Roman"/>
          <w:szCs w:val="20"/>
          <w:lang w:bidi="he-IL"/>
        </w:rPr>
        <w:t xml:space="preserve"> (52,13)</w:t>
      </w:r>
      <w:r w:rsidR="00575894" w:rsidRPr="00F076D3">
        <w:rPr>
          <w:rFonts w:cs="Times New Roman"/>
          <w:szCs w:val="20"/>
          <w:lang w:bidi="he-IL"/>
        </w:rPr>
        <w:t>. L’esito di questa logica, il successo, però non deve mai essere staccato dai primi due</w:t>
      </w:r>
      <w:r w:rsidR="00153EF0">
        <w:rPr>
          <w:rFonts w:cs="Times New Roman"/>
          <w:szCs w:val="20"/>
          <w:lang w:bidi="he-IL"/>
        </w:rPr>
        <w:t xml:space="preserve"> passaggi</w:t>
      </w:r>
      <w:r w:rsidR="00575894" w:rsidRPr="00F076D3">
        <w:rPr>
          <w:rFonts w:cs="Times New Roman"/>
          <w:szCs w:val="20"/>
          <w:lang w:bidi="he-IL"/>
        </w:rPr>
        <w:t xml:space="preserve">. </w:t>
      </w:r>
      <w:r w:rsidR="00F076D3">
        <w:rPr>
          <w:rFonts w:cs="Times New Roman"/>
          <w:szCs w:val="20"/>
          <w:lang w:bidi="he-IL"/>
        </w:rPr>
        <w:t xml:space="preserve">L’onore di cui si parla, l’esaltazione, l’innalzamento, </w:t>
      </w:r>
      <w:r w:rsidR="00575894" w:rsidRPr="00F076D3">
        <w:rPr>
          <w:rFonts w:cs="Times New Roman"/>
          <w:szCs w:val="20"/>
          <w:lang w:bidi="he-IL"/>
        </w:rPr>
        <w:t xml:space="preserve">infatti (terzo passo), </w:t>
      </w:r>
      <w:r w:rsidR="00F076D3">
        <w:rPr>
          <w:rFonts w:cs="Times New Roman"/>
          <w:szCs w:val="20"/>
          <w:lang w:bidi="he-IL"/>
        </w:rPr>
        <w:t>vengono</w:t>
      </w:r>
      <w:r w:rsidR="00575894" w:rsidRPr="00F076D3">
        <w:rPr>
          <w:rFonts w:cs="Times New Roman"/>
          <w:szCs w:val="20"/>
          <w:lang w:bidi="he-IL"/>
        </w:rPr>
        <w:t xml:space="preserve"> </w:t>
      </w:r>
      <w:r w:rsidR="00F076D3">
        <w:rPr>
          <w:rFonts w:cs="Times New Roman"/>
          <w:szCs w:val="20"/>
          <w:lang w:bidi="he-IL"/>
        </w:rPr>
        <w:t xml:space="preserve">tutti </w:t>
      </w:r>
      <w:r w:rsidR="00575894" w:rsidRPr="00F076D3">
        <w:rPr>
          <w:rFonts w:cs="Times New Roman"/>
          <w:szCs w:val="20"/>
          <w:lang w:bidi="he-IL"/>
        </w:rPr>
        <w:t xml:space="preserve">misteriosamente dalla sofferenza (secondo passaggio), e non si può cessare di stupirsi di ciò (primo passo). </w:t>
      </w:r>
    </w:p>
    <w:p w14:paraId="1AEB37A7" w14:textId="233C6FF4" w:rsidR="00527D84" w:rsidRDefault="006A5A48" w:rsidP="00153EF0">
      <w:pPr>
        <w:pStyle w:val="Paragrafoelenco"/>
        <w:numPr>
          <w:ilvl w:val="0"/>
          <w:numId w:val="1"/>
        </w:numPr>
        <w:rPr>
          <w:rFonts w:cs="Times New Roman"/>
          <w:szCs w:val="20"/>
          <w:lang w:bidi="he-IL"/>
        </w:rPr>
      </w:pPr>
      <w:r>
        <w:rPr>
          <w:rFonts w:cs="Times New Roman"/>
          <w:szCs w:val="20"/>
          <w:lang w:bidi="he-IL"/>
        </w:rPr>
        <w:t>Infine, l’ultimo mo</w:t>
      </w:r>
      <w:r w:rsidR="00F076D3">
        <w:rPr>
          <w:rFonts w:cs="Times New Roman"/>
          <w:szCs w:val="20"/>
          <w:lang w:bidi="he-IL"/>
        </w:rPr>
        <w:t>vi</w:t>
      </w:r>
      <w:r>
        <w:rPr>
          <w:rFonts w:cs="Times New Roman"/>
          <w:szCs w:val="20"/>
          <w:lang w:bidi="he-IL"/>
        </w:rPr>
        <w:t xml:space="preserve">mento logico </w:t>
      </w:r>
      <w:r w:rsidR="0084516B">
        <w:rPr>
          <w:rFonts w:cs="Times New Roman"/>
          <w:szCs w:val="20"/>
          <w:lang w:bidi="he-IL"/>
        </w:rPr>
        <w:t xml:space="preserve">della nostra pagina </w:t>
      </w:r>
      <w:r w:rsidR="00F076D3">
        <w:rPr>
          <w:rFonts w:cs="Times New Roman"/>
          <w:szCs w:val="20"/>
          <w:lang w:bidi="he-IL"/>
        </w:rPr>
        <w:t>è quello che desta ancor</w:t>
      </w:r>
      <w:r w:rsidR="001967FE">
        <w:rPr>
          <w:rFonts w:cs="Times New Roman"/>
          <w:szCs w:val="20"/>
          <w:lang w:bidi="he-IL"/>
        </w:rPr>
        <w:t>a una volta</w:t>
      </w:r>
      <w:r w:rsidR="00F076D3">
        <w:rPr>
          <w:rFonts w:cs="Times New Roman"/>
          <w:szCs w:val="20"/>
          <w:lang w:bidi="he-IL"/>
        </w:rPr>
        <w:t xml:space="preserve"> sorpresa: quella sofferenza non è stata sprecata. </w:t>
      </w:r>
      <w:r w:rsidR="00527D84">
        <w:rPr>
          <w:rFonts w:cs="Times New Roman"/>
          <w:szCs w:val="20"/>
          <w:lang w:bidi="he-IL"/>
        </w:rPr>
        <w:t>L</w:t>
      </w:r>
      <w:r w:rsidR="005F002E">
        <w:rPr>
          <w:rFonts w:cs="Times New Roman"/>
          <w:szCs w:val="20"/>
          <w:lang w:bidi="he-IL"/>
        </w:rPr>
        <w:t xml:space="preserve">a salvezza che viene da questa prova </w:t>
      </w:r>
      <w:r w:rsidR="00527D84">
        <w:rPr>
          <w:rFonts w:cs="Times New Roman"/>
          <w:szCs w:val="20"/>
          <w:lang w:bidi="he-IL"/>
        </w:rPr>
        <w:t>porta un bene</w:t>
      </w:r>
      <w:r w:rsidR="005F002E">
        <w:rPr>
          <w:rFonts w:cs="Times New Roman"/>
          <w:szCs w:val="20"/>
          <w:lang w:bidi="he-IL"/>
        </w:rPr>
        <w:t xml:space="preserve"> per tutti: non solo per l’Israele che canta questo Carme, ma anche per le nazioni e i re </w:t>
      </w:r>
      <w:r w:rsidR="00153EF0">
        <w:rPr>
          <w:rFonts w:cs="Times New Roman"/>
          <w:szCs w:val="20"/>
          <w:lang w:bidi="he-IL"/>
        </w:rPr>
        <w:t xml:space="preserve">che di cui si parla al v. 52,15. </w:t>
      </w:r>
      <w:r w:rsidR="00BB327A">
        <w:rPr>
          <w:rFonts w:cs="Times New Roman"/>
          <w:szCs w:val="20"/>
          <w:lang w:bidi="he-IL"/>
        </w:rPr>
        <w:t>Si tratta poi di un’occasione di conversione anche per coloro che hanno così crudelmente umiliato</w:t>
      </w:r>
      <w:r w:rsidR="00876DBF">
        <w:rPr>
          <w:rFonts w:cs="Times New Roman"/>
          <w:szCs w:val="20"/>
          <w:lang w:bidi="he-IL"/>
        </w:rPr>
        <w:t xml:space="preserve"> quel Servo</w:t>
      </w:r>
      <w:r w:rsidR="00BB327A">
        <w:rPr>
          <w:rFonts w:cs="Times New Roman"/>
          <w:szCs w:val="20"/>
          <w:lang w:bidi="he-IL"/>
        </w:rPr>
        <w:t xml:space="preserve">: anche se non è chiaro come questa sofferenza sia stata inflitta, il testo ebraico al v. 53,5 dice che </w:t>
      </w:r>
      <w:r w:rsidR="00876DBF">
        <w:rPr>
          <w:rFonts w:cs="Times New Roman"/>
          <w:szCs w:val="20"/>
          <w:lang w:bidi="he-IL"/>
        </w:rPr>
        <w:t>egli</w:t>
      </w:r>
      <w:r w:rsidR="00BB327A">
        <w:rPr>
          <w:rFonts w:cs="Times New Roman"/>
          <w:szCs w:val="20"/>
          <w:lang w:bidi="he-IL"/>
        </w:rPr>
        <w:t xml:space="preserve"> «è stato trafitto – “</w:t>
      </w:r>
      <w:r w:rsidR="00BB327A">
        <w:rPr>
          <w:rFonts w:cs="Times New Roman"/>
          <w:i/>
          <w:szCs w:val="20"/>
          <w:lang w:bidi="he-IL"/>
        </w:rPr>
        <w:t>min</w:t>
      </w:r>
      <w:r w:rsidR="00BB327A" w:rsidRPr="00527D84">
        <w:rPr>
          <w:rFonts w:cs="Times New Roman"/>
          <w:szCs w:val="20"/>
          <w:lang w:bidi="he-IL"/>
        </w:rPr>
        <w:t>”</w:t>
      </w:r>
      <w:r w:rsidR="00BB327A">
        <w:rPr>
          <w:rFonts w:cs="Times New Roman"/>
          <w:szCs w:val="20"/>
          <w:lang w:bidi="he-IL"/>
        </w:rPr>
        <w:t xml:space="preserve">, cioè – </w:t>
      </w:r>
      <w:r w:rsidR="00BB327A">
        <w:rPr>
          <w:rFonts w:cs="Times New Roman"/>
          <w:i/>
          <w:szCs w:val="20"/>
          <w:lang w:bidi="he-IL"/>
        </w:rPr>
        <w:t xml:space="preserve">dalle </w:t>
      </w:r>
      <w:r w:rsidR="00BB327A">
        <w:rPr>
          <w:rFonts w:cs="Times New Roman"/>
          <w:szCs w:val="20"/>
          <w:lang w:bidi="he-IL"/>
        </w:rPr>
        <w:t xml:space="preserve">nostre colpe, schiacciato </w:t>
      </w:r>
      <w:r w:rsidR="00BB327A">
        <w:rPr>
          <w:rFonts w:cs="Times New Roman"/>
          <w:i/>
          <w:szCs w:val="20"/>
          <w:lang w:bidi="he-IL"/>
        </w:rPr>
        <w:t xml:space="preserve">dalle </w:t>
      </w:r>
      <w:r w:rsidR="00BB327A">
        <w:rPr>
          <w:rFonts w:cs="Times New Roman"/>
          <w:szCs w:val="20"/>
          <w:lang w:bidi="he-IL"/>
        </w:rPr>
        <w:t xml:space="preserve">nostre iniquità»: ancora una volta, ci siamo dentro </w:t>
      </w:r>
      <w:r w:rsidR="00BB327A" w:rsidRPr="00527D84">
        <w:rPr>
          <w:rFonts w:cs="Times New Roman"/>
          <w:i/>
          <w:szCs w:val="20"/>
          <w:lang w:bidi="he-IL"/>
        </w:rPr>
        <w:t>tutti</w:t>
      </w:r>
      <w:r w:rsidR="00BB327A">
        <w:rPr>
          <w:rFonts w:cs="Times New Roman"/>
          <w:szCs w:val="20"/>
          <w:lang w:bidi="he-IL"/>
        </w:rPr>
        <w:t>, ma tutti siamo stati redenti dalla sofferenza del Servo.</w:t>
      </w:r>
    </w:p>
    <w:p w14:paraId="4EEC5F1B" w14:textId="1AA1C737" w:rsidR="00153EF0" w:rsidRPr="00527D84" w:rsidRDefault="008F284C" w:rsidP="00527D84">
      <w:pPr>
        <w:ind w:firstLine="360"/>
        <w:rPr>
          <w:rFonts w:cs="Times New Roman"/>
          <w:szCs w:val="20"/>
          <w:lang w:bidi="he-IL"/>
        </w:rPr>
      </w:pPr>
      <w:r>
        <w:rPr>
          <w:rFonts w:cs="Times New Roman"/>
          <w:szCs w:val="20"/>
          <w:lang w:bidi="he-IL"/>
        </w:rPr>
        <w:t>S</w:t>
      </w:r>
      <w:r w:rsidR="00BB327A">
        <w:rPr>
          <w:rFonts w:cs="Times New Roman"/>
          <w:szCs w:val="20"/>
          <w:lang w:bidi="he-IL"/>
        </w:rPr>
        <w:t xml:space="preserve">i può </w:t>
      </w:r>
      <w:r>
        <w:rPr>
          <w:rFonts w:cs="Times New Roman"/>
          <w:szCs w:val="20"/>
          <w:lang w:bidi="he-IL"/>
        </w:rPr>
        <w:t xml:space="preserve">allora </w:t>
      </w:r>
      <w:r w:rsidR="00BB327A">
        <w:rPr>
          <w:rFonts w:cs="Times New Roman"/>
          <w:szCs w:val="20"/>
          <w:lang w:bidi="he-IL"/>
        </w:rPr>
        <w:t xml:space="preserve">parlare di </w:t>
      </w:r>
      <w:r w:rsidR="00153EF0" w:rsidRPr="00527D84">
        <w:rPr>
          <w:rFonts w:cs="Times New Roman"/>
          <w:szCs w:val="20"/>
          <w:lang w:bidi="he-IL"/>
        </w:rPr>
        <w:t xml:space="preserve">una </w:t>
      </w:r>
      <w:r w:rsidR="00153EF0" w:rsidRPr="00527D84">
        <w:rPr>
          <w:rFonts w:cs="Times New Roman"/>
          <w:i/>
          <w:szCs w:val="20"/>
          <w:lang w:bidi="he-IL"/>
        </w:rPr>
        <w:t>struttura di salvezza</w:t>
      </w:r>
      <w:r w:rsidR="00153EF0" w:rsidRPr="00527D84">
        <w:rPr>
          <w:rFonts w:cs="Times New Roman"/>
          <w:szCs w:val="20"/>
          <w:lang w:bidi="he-IL"/>
        </w:rPr>
        <w:t xml:space="preserve">, che è </w:t>
      </w:r>
      <w:r w:rsidR="00A22EE8">
        <w:rPr>
          <w:rFonts w:cs="Times New Roman"/>
          <w:szCs w:val="20"/>
          <w:lang w:bidi="he-IL"/>
        </w:rPr>
        <w:t>in grado</w:t>
      </w:r>
      <w:r w:rsidR="00153EF0" w:rsidRPr="00527D84">
        <w:rPr>
          <w:rFonts w:cs="Times New Roman"/>
          <w:szCs w:val="20"/>
          <w:lang w:bidi="he-IL"/>
        </w:rPr>
        <w:t xml:space="preserve">, per la potenza di Dio, di </w:t>
      </w:r>
      <w:r w:rsidR="00527D84">
        <w:rPr>
          <w:rFonts w:cs="Times New Roman"/>
          <w:szCs w:val="20"/>
          <w:lang w:bidi="he-IL"/>
        </w:rPr>
        <w:t xml:space="preserve">dare scacco e vincere ogni </w:t>
      </w:r>
      <w:r w:rsidR="0084516B">
        <w:rPr>
          <w:rFonts w:cs="Times New Roman"/>
          <w:szCs w:val="20"/>
          <w:lang w:bidi="he-IL"/>
        </w:rPr>
        <w:t xml:space="preserve">altra </w:t>
      </w:r>
      <w:r w:rsidR="00527D84">
        <w:rPr>
          <w:rFonts w:cs="Times New Roman"/>
          <w:szCs w:val="20"/>
          <w:lang w:bidi="he-IL"/>
        </w:rPr>
        <w:t>struttura, anche la più radicata, di male</w:t>
      </w:r>
      <w:r w:rsidR="0084516B">
        <w:rPr>
          <w:rFonts w:cs="Times New Roman"/>
          <w:szCs w:val="20"/>
          <w:lang w:bidi="he-IL"/>
        </w:rPr>
        <w:t xml:space="preserve"> e di peccato</w:t>
      </w:r>
      <w:r w:rsidR="00527D84">
        <w:rPr>
          <w:rFonts w:cs="Times New Roman"/>
          <w:szCs w:val="20"/>
          <w:lang w:bidi="he-IL"/>
        </w:rPr>
        <w:t xml:space="preserve">. </w:t>
      </w:r>
      <w:r>
        <w:rPr>
          <w:rFonts w:cs="Times New Roman"/>
          <w:szCs w:val="20"/>
          <w:lang w:bidi="he-IL"/>
        </w:rPr>
        <w:t>Come ne</w:t>
      </w:r>
      <w:r w:rsidR="0084516B">
        <w:rPr>
          <w:rFonts w:cs="Times New Roman"/>
          <w:szCs w:val="20"/>
          <w:lang w:bidi="he-IL"/>
        </w:rPr>
        <w:t xml:space="preserve">l </w:t>
      </w:r>
      <w:r w:rsidR="0084516B">
        <w:rPr>
          <w:rFonts w:cs="Times New Roman"/>
          <w:i/>
          <w:szCs w:val="20"/>
          <w:lang w:bidi="he-IL"/>
        </w:rPr>
        <w:t>Magnificat</w:t>
      </w:r>
      <w:r w:rsidR="0084516B">
        <w:rPr>
          <w:rFonts w:cs="Times New Roman"/>
          <w:szCs w:val="20"/>
          <w:lang w:bidi="he-IL"/>
        </w:rPr>
        <w:t xml:space="preserve">, «Dio ha spiegato la potenza del suo braccio… ha rovesciato i potenti dai troni», e «ha soccorso Israele, </w:t>
      </w:r>
      <w:r w:rsidR="0084516B">
        <w:rPr>
          <w:rFonts w:cs="Times New Roman"/>
          <w:i/>
          <w:szCs w:val="20"/>
          <w:lang w:bidi="he-IL"/>
        </w:rPr>
        <w:t>suo servo</w:t>
      </w:r>
      <w:r w:rsidR="0084516B">
        <w:rPr>
          <w:rFonts w:cs="Times New Roman"/>
          <w:szCs w:val="20"/>
          <w:lang w:bidi="he-IL"/>
        </w:rPr>
        <w:t xml:space="preserve">» (cfr. Lc 1,51.54). </w:t>
      </w:r>
    </w:p>
    <w:p w14:paraId="15928D07" w14:textId="11C7BB68" w:rsidR="005F002E" w:rsidRDefault="005F002E" w:rsidP="005F002E">
      <w:pPr>
        <w:rPr>
          <w:rFonts w:cs="Times New Roman"/>
          <w:szCs w:val="20"/>
          <w:lang w:bidi="he-IL"/>
        </w:rPr>
      </w:pPr>
    </w:p>
    <w:p w14:paraId="5C735680" w14:textId="250DECF4" w:rsidR="00E15533" w:rsidRDefault="000E3391" w:rsidP="005F002E">
      <w:pPr>
        <w:rPr>
          <w:rFonts w:cs="Times New Roman"/>
          <w:szCs w:val="20"/>
          <w:lang w:bidi="he-IL"/>
        </w:rPr>
      </w:pPr>
      <w:r>
        <w:rPr>
          <w:rFonts w:cs="Times New Roman"/>
          <w:szCs w:val="20"/>
          <w:lang w:bidi="he-IL"/>
        </w:rPr>
        <w:t xml:space="preserve">Arriviamo dunque a </w:t>
      </w:r>
      <w:r w:rsidR="00E15533">
        <w:rPr>
          <w:rFonts w:cs="Times New Roman"/>
          <w:szCs w:val="20"/>
          <w:lang w:bidi="he-IL"/>
        </w:rPr>
        <w:t>tr</w:t>
      </w:r>
      <w:r w:rsidR="0084516B">
        <w:rPr>
          <w:rFonts w:cs="Times New Roman"/>
          <w:szCs w:val="20"/>
          <w:lang w:bidi="he-IL"/>
        </w:rPr>
        <w:t xml:space="preserve">e </w:t>
      </w:r>
      <w:r>
        <w:rPr>
          <w:rFonts w:cs="Times New Roman"/>
          <w:szCs w:val="20"/>
          <w:lang w:bidi="he-IL"/>
        </w:rPr>
        <w:t xml:space="preserve">brevi </w:t>
      </w:r>
      <w:r w:rsidR="0084516B">
        <w:rPr>
          <w:rFonts w:cs="Times New Roman"/>
          <w:szCs w:val="20"/>
          <w:lang w:bidi="he-IL"/>
        </w:rPr>
        <w:t>considerazioni conclusive</w:t>
      </w:r>
      <w:r w:rsidR="00E15533">
        <w:rPr>
          <w:rFonts w:cs="Times New Roman"/>
          <w:szCs w:val="20"/>
          <w:lang w:bidi="he-IL"/>
        </w:rPr>
        <w:t xml:space="preserve">, tre </w:t>
      </w:r>
      <w:r w:rsidR="00B567AA">
        <w:rPr>
          <w:rFonts w:cs="Times New Roman"/>
          <w:szCs w:val="20"/>
          <w:lang w:bidi="he-IL"/>
        </w:rPr>
        <w:t xml:space="preserve">brevi </w:t>
      </w:r>
      <w:r>
        <w:rPr>
          <w:rFonts w:cs="Times New Roman"/>
          <w:szCs w:val="20"/>
          <w:lang w:bidi="he-IL"/>
        </w:rPr>
        <w:t xml:space="preserve">applicazioni </w:t>
      </w:r>
      <w:r w:rsidR="00E15533">
        <w:rPr>
          <w:rFonts w:cs="Times New Roman"/>
          <w:szCs w:val="20"/>
          <w:lang w:bidi="he-IL"/>
        </w:rPr>
        <w:t xml:space="preserve">di tipo pastorale </w:t>
      </w:r>
      <w:r w:rsidR="00B567AA">
        <w:rPr>
          <w:rFonts w:cs="Times New Roman"/>
          <w:szCs w:val="20"/>
          <w:lang w:bidi="he-IL"/>
        </w:rPr>
        <w:t>a partire da q</w:t>
      </w:r>
      <w:r w:rsidR="00E15533">
        <w:rPr>
          <w:rFonts w:cs="Times New Roman"/>
          <w:szCs w:val="20"/>
          <w:lang w:bidi="he-IL"/>
        </w:rPr>
        <w:t xml:space="preserve">uanto abbiamo </w:t>
      </w:r>
      <w:r w:rsidR="00B567AA">
        <w:rPr>
          <w:rFonts w:cs="Times New Roman"/>
          <w:szCs w:val="20"/>
          <w:lang w:bidi="he-IL"/>
        </w:rPr>
        <w:t>visto</w:t>
      </w:r>
      <w:r w:rsidR="00E15533">
        <w:rPr>
          <w:rFonts w:cs="Times New Roman"/>
          <w:szCs w:val="20"/>
          <w:lang w:bidi="he-IL"/>
        </w:rPr>
        <w:t xml:space="preserve"> finora</w:t>
      </w:r>
      <w:r w:rsidR="0084516B">
        <w:rPr>
          <w:rFonts w:cs="Times New Roman"/>
          <w:szCs w:val="20"/>
          <w:lang w:bidi="he-IL"/>
        </w:rPr>
        <w:t xml:space="preserve">. </w:t>
      </w:r>
    </w:p>
    <w:p w14:paraId="34003CBA" w14:textId="0CCA45AB" w:rsidR="008F0A27" w:rsidRDefault="008F0A27" w:rsidP="008F0A27">
      <w:pPr>
        <w:rPr>
          <w:rFonts w:cs="Times New Roman"/>
          <w:szCs w:val="20"/>
          <w:lang w:bidi="he-IL"/>
        </w:rPr>
      </w:pPr>
      <w:r>
        <w:rPr>
          <w:rFonts w:cs="Times New Roman"/>
          <w:szCs w:val="20"/>
          <w:lang w:bidi="he-IL"/>
        </w:rPr>
        <w:t xml:space="preserve">La prima applicazione riguarda il rapporto tra malattia e misericordia. </w:t>
      </w:r>
      <w:r w:rsidR="005F002E" w:rsidRPr="000303CC">
        <w:rPr>
          <w:rFonts w:cs="Times New Roman"/>
          <w:szCs w:val="20"/>
          <w:lang w:bidi="he-IL"/>
        </w:rPr>
        <w:t xml:space="preserve">Il v. </w:t>
      </w:r>
      <w:r w:rsidR="00826A93">
        <w:rPr>
          <w:rFonts w:cs="Times New Roman"/>
          <w:szCs w:val="20"/>
          <w:lang w:bidi="he-IL"/>
        </w:rPr>
        <w:t>53,</w:t>
      </w:r>
      <w:r w:rsidR="005F002E" w:rsidRPr="000303CC">
        <w:rPr>
          <w:rFonts w:cs="Times New Roman"/>
          <w:szCs w:val="20"/>
          <w:lang w:bidi="he-IL"/>
        </w:rPr>
        <w:t>4 del nostro testo, «egli si è caricato delle nostre sofferenze, si è addossato i nostri dolori»</w:t>
      </w:r>
      <w:r w:rsidR="005F002E">
        <w:rPr>
          <w:rFonts w:cs="Times New Roman"/>
          <w:szCs w:val="20"/>
          <w:lang w:bidi="he-IL"/>
        </w:rPr>
        <w:t>, è particolarmente significativo per i cristiani. È stato infatti scelto dall’evangelista Matteo per spiegare l’attività taumaturgica di Gesù a Cafarnao. Mentre Marco si limita</w:t>
      </w:r>
      <w:r w:rsidR="0084516B">
        <w:rPr>
          <w:rFonts w:cs="Times New Roman"/>
          <w:szCs w:val="20"/>
          <w:lang w:bidi="he-IL"/>
        </w:rPr>
        <w:t>va</w:t>
      </w:r>
      <w:r w:rsidR="005F002E">
        <w:rPr>
          <w:rFonts w:cs="Times New Roman"/>
          <w:szCs w:val="20"/>
          <w:lang w:bidi="he-IL"/>
        </w:rPr>
        <w:t xml:space="preserve"> a descrivere quello che faceva Gesù nella cittadina della Galilea, Matteo, sempre alla ricerca di </w:t>
      </w:r>
      <w:r w:rsidR="005F002E">
        <w:rPr>
          <w:rFonts w:cs="Times New Roman"/>
          <w:i/>
          <w:szCs w:val="20"/>
          <w:lang w:bidi="he-IL"/>
        </w:rPr>
        <w:t xml:space="preserve">cose antiche </w:t>
      </w:r>
      <w:r w:rsidR="005F002E">
        <w:rPr>
          <w:rFonts w:cs="Times New Roman"/>
          <w:szCs w:val="20"/>
          <w:lang w:bidi="he-IL"/>
        </w:rPr>
        <w:t xml:space="preserve">e </w:t>
      </w:r>
      <w:r w:rsidR="005F002E">
        <w:rPr>
          <w:rFonts w:cs="Times New Roman"/>
          <w:i/>
          <w:szCs w:val="20"/>
          <w:lang w:bidi="he-IL"/>
        </w:rPr>
        <w:t xml:space="preserve">nuove </w:t>
      </w:r>
      <w:r w:rsidR="005F002E">
        <w:rPr>
          <w:rFonts w:cs="Times New Roman"/>
          <w:szCs w:val="20"/>
          <w:lang w:bidi="he-IL"/>
        </w:rPr>
        <w:t>da tirar fuori dal suo tesoro di scriba</w:t>
      </w:r>
      <w:r w:rsidR="00826A93">
        <w:rPr>
          <w:rFonts w:cs="Times New Roman"/>
          <w:szCs w:val="20"/>
          <w:lang w:bidi="he-IL"/>
        </w:rPr>
        <w:t xml:space="preserve"> (cfr. Mt 13,52)</w:t>
      </w:r>
      <w:r w:rsidR="005F002E">
        <w:rPr>
          <w:rFonts w:cs="Times New Roman"/>
          <w:szCs w:val="20"/>
          <w:lang w:bidi="he-IL"/>
        </w:rPr>
        <w:t xml:space="preserve">, trova nel profeta Isaia una luce che illumina l’opera di Gesù. </w:t>
      </w:r>
      <w:r w:rsidR="005F002E" w:rsidRPr="000303CC">
        <w:rPr>
          <w:rFonts w:cs="Times New Roman"/>
          <w:szCs w:val="20"/>
          <w:lang w:bidi="he-IL"/>
        </w:rPr>
        <w:t xml:space="preserve">Scrive </w:t>
      </w:r>
      <w:r w:rsidR="001967FE">
        <w:rPr>
          <w:rFonts w:cs="Times New Roman"/>
          <w:szCs w:val="20"/>
          <w:lang w:bidi="he-IL"/>
        </w:rPr>
        <w:t xml:space="preserve">al </w:t>
      </w:r>
      <w:r w:rsidR="005F002E" w:rsidRPr="000303CC">
        <w:rPr>
          <w:rFonts w:cs="Times New Roman"/>
          <w:szCs w:val="20"/>
          <w:lang w:bidi="he-IL"/>
        </w:rPr>
        <w:t>cap. 8, v</w:t>
      </w:r>
      <w:r w:rsidR="005F002E">
        <w:rPr>
          <w:rFonts w:cs="Times New Roman"/>
          <w:szCs w:val="20"/>
          <w:lang w:bidi="he-IL"/>
        </w:rPr>
        <w:t>v</w:t>
      </w:r>
      <w:r w:rsidR="005F002E" w:rsidRPr="000303CC">
        <w:rPr>
          <w:rFonts w:cs="Times New Roman"/>
          <w:szCs w:val="20"/>
          <w:lang w:bidi="he-IL"/>
        </w:rPr>
        <w:t>.</w:t>
      </w:r>
      <w:r w:rsidR="005F002E">
        <w:rPr>
          <w:rFonts w:cs="Times New Roman"/>
          <w:szCs w:val="20"/>
          <w:lang w:bidi="he-IL"/>
        </w:rPr>
        <w:t xml:space="preserve"> 16-17</w:t>
      </w:r>
      <w:r w:rsidR="005F002E" w:rsidRPr="000303CC">
        <w:rPr>
          <w:rFonts w:cs="Times New Roman"/>
          <w:szCs w:val="20"/>
          <w:lang w:bidi="he-IL"/>
        </w:rPr>
        <w:t>, che «</w:t>
      </w:r>
      <w:r w:rsidR="0084516B">
        <w:rPr>
          <w:rFonts w:cs="Arial"/>
          <w:szCs w:val="20"/>
          <w:lang w:bidi="he-IL"/>
        </w:rPr>
        <w:t>v</w:t>
      </w:r>
      <w:r w:rsidR="005F002E" w:rsidRPr="000303CC">
        <w:rPr>
          <w:rFonts w:cs="Arial"/>
          <w:szCs w:val="20"/>
          <w:lang w:bidi="he-IL"/>
        </w:rPr>
        <w:t xml:space="preserve">enuta la sera – </w:t>
      </w:r>
      <w:r w:rsidR="0084516B">
        <w:rPr>
          <w:rFonts w:cs="Arial"/>
          <w:szCs w:val="20"/>
          <w:lang w:bidi="he-IL"/>
        </w:rPr>
        <w:t xml:space="preserve">cioè </w:t>
      </w:r>
      <w:r w:rsidR="005F002E" w:rsidRPr="000303CC">
        <w:rPr>
          <w:rFonts w:cs="Arial"/>
          <w:szCs w:val="20"/>
          <w:lang w:bidi="he-IL"/>
        </w:rPr>
        <w:t>alla fine dello Shabbat</w:t>
      </w:r>
      <w:r w:rsidR="0084516B">
        <w:rPr>
          <w:rFonts w:cs="Arial"/>
          <w:szCs w:val="20"/>
          <w:lang w:bidi="he-IL"/>
        </w:rPr>
        <w:t xml:space="preserve"> – </w:t>
      </w:r>
      <w:r w:rsidR="005F002E" w:rsidRPr="000303CC">
        <w:rPr>
          <w:rFonts w:cs="Arial"/>
          <w:szCs w:val="20"/>
          <w:lang w:bidi="he-IL"/>
        </w:rPr>
        <w:t xml:space="preserve">gli portarono molti indemoniati ed egli scacciò gli spiriti con la parola e guarì tutti i malati, perché si compisse ciò che era stato detto per mezzo del profeta Isaia: </w:t>
      </w:r>
      <w:r w:rsidR="005F002E" w:rsidRPr="000303CC">
        <w:rPr>
          <w:rFonts w:cs="Arial"/>
          <w:i/>
          <w:szCs w:val="20"/>
          <w:lang w:bidi="he-IL"/>
        </w:rPr>
        <w:t>Egli ha preso le nostre infermità e si è caricato delle malattie</w:t>
      </w:r>
      <w:r w:rsidR="005F002E" w:rsidRPr="000303CC">
        <w:rPr>
          <w:rFonts w:cs="Times New Roman"/>
          <w:szCs w:val="20"/>
          <w:lang w:bidi="he-IL"/>
        </w:rPr>
        <w:t>»</w:t>
      </w:r>
      <w:r w:rsidR="005F002E">
        <w:rPr>
          <w:rFonts w:cs="Times New Roman"/>
          <w:szCs w:val="20"/>
          <w:lang w:bidi="he-IL"/>
        </w:rPr>
        <w:t xml:space="preserve">. </w:t>
      </w:r>
      <w:r>
        <w:rPr>
          <w:rFonts w:cs="Times New Roman"/>
          <w:szCs w:val="20"/>
          <w:lang w:bidi="he-IL"/>
        </w:rPr>
        <w:t>L’evangelista</w:t>
      </w:r>
      <w:r w:rsidR="00B567AA">
        <w:rPr>
          <w:rFonts w:cs="Times New Roman"/>
          <w:szCs w:val="20"/>
          <w:lang w:bidi="he-IL"/>
        </w:rPr>
        <w:t xml:space="preserve"> </w:t>
      </w:r>
      <w:r w:rsidR="00B567AA" w:rsidRPr="00B567AA">
        <w:rPr>
          <w:rFonts w:cs="Times New Roman"/>
          <w:szCs w:val="20"/>
          <w:lang w:bidi="he-IL"/>
        </w:rPr>
        <w:t>lascia intravedere che la «buona notizia», il Vangelo, non riguarda solo una novità di dottrina, ma una dimensione esistenziale, la vita intera,</w:t>
      </w:r>
      <w:r w:rsidR="00B567AA">
        <w:rPr>
          <w:rFonts w:cs="Times New Roman"/>
          <w:szCs w:val="20"/>
          <w:lang w:bidi="he-IL"/>
        </w:rPr>
        <w:t xml:space="preserve"> anche quella f</w:t>
      </w:r>
      <w:r>
        <w:rPr>
          <w:rFonts w:cs="Times New Roman"/>
          <w:szCs w:val="20"/>
          <w:lang w:bidi="he-IL"/>
        </w:rPr>
        <w:t>isica, segnata dalla fragilità.</w:t>
      </w:r>
      <w:r w:rsidR="00B567AA">
        <w:rPr>
          <w:rFonts w:cs="Times New Roman"/>
          <w:szCs w:val="20"/>
          <w:lang w:bidi="he-IL"/>
        </w:rPr>
        <w:t xml:space="preserve"> </w:t>
      </w:r>
      <w:r>
        <w:rPr>
          <w:rFonts w:cs="Times New Roman"/>
          <w:szCs w:val="20"/>
          <w:lang w:bidi="he-IL"/>
        </w:rPr>
        <w:t xml:space="preserve">È guarendo le malattie del suo popolo, che Gesù mostra come l’alleanza tra Dio e Israele è stata ristabilita, e che Dio ha perdonato i </w:t>
      </w:r>
      <w:r w:rsidR="00826A93">
        <w:rPr>
          <w:rFonts w:cs="Times New Roman"/>
          <w:szCs w:val="20"/>
          <w:lang w:bidi="he-IL"/>
        </w:rPr>
        <w:t xml:space="preserve">loro </w:t>
      </w:r>
      <w:r>
        <w:rPr>
          <w:rFonts w:cs="Times New Roman"/>
          <w:szCs w:val="20"/>
          <w:lang w:bidi="he-IL"/>
        </w:rPr>
        <w:t>peccati</w:t>
      </w:r>
      <w:r>
        <w:rPr>
          <w:rStyle w:val="Rimandonotaapidipagina"/>
          <w:rFonts w:cs="Times New Roman"/>
          <w:szCs w:val="20"/>
          <w:lang w:bidi="he-IL"/>
        </w:rPr>
        <w:footnoteReference w:id="10"/>
      </w:r>
      <w:r>
        <w:rPr>
          <w:rFonts w:cs="Times New Roman"/>
          <w:szCs w:val="20"/>
          <w:lang w:bidi="he-IL"/>
        </w:rPr>
        <w:t>. Ancor prima di diventare Servo dalla croce, quando verserà il suo sangue «per la remissione dei peccati»</w:t>
      </w:r>
      <w:r w:rsidR="00826A93">
        <w:rPr>
          <w:rFonts w:cs="Times New Roman"/>
          <w:szCs w:val="20"/>
          <w:lang w:bidi="he-IL"/>
        </w:rPr>
        <w:t xml:space="preserve"> (Mt 26,28; cfr. 1,21)</w:t>
      </w:r>
      <w:r>
        <w:rPr>
          <w:rFonts w:cs="Times New Roman"/>
          <w:szCs w:val="20"/>
          <w:lang w:bidi="he-IL"/>
        </w:rPr>
        <w:t xml:space="preserve">, Gesù è </w:t>
      </w:r>
      <w:r w:rsidRPr="00826A93">
        <w:rPr>
          <w:rFonts w:cs="Times New Roman"/>
          <w:i/>
          <w:szCs w:val="20"/>
          <w:lang w:bidi="he-IL"/>
        </w:rPr>
        <w:t>già</w:t>
      </w:r>
      <w:r>
        <w:rPr>
          <w:rFonts w:cs="Times New Roman"/>
          <w:szCs w:val="20"/>
          <w:lang w:bidi="he-IL"/>
        </w:rPr>
        <w:t xml:space="preserve"> servo della misericordia, perché non è semplicemente un guaritore </w:t>
      </w:r>
      <w:r w:rsidR="00B567AA" w:rsidRPr="00B567AA">
        <w:rPr>
          <w:rFonts w:cs="Times New Roman"/>
          <w:szCs w:val="20"/>
          <w:lang w:bidi="he-IL"/>
        </w:rPr>
        <w:t>al modo dei maghi o dei terapeuti che circolavano nell’antichità</w:t>
      </w:r>
      <w:r>
        <w:rPr>
          <w:rFonts w:cs="Times New Roman"/>
          <w:szCs w:val="20"/>
          <w:lang w:bidi="he-IL"/>
        </w:rPr>
        <w:t xml:space="preserve">: Gesù quelle malattie infatti </w:t>
      </w:r>
      <w:r w:rsidR="00B567AA" w:rsidRPr="00B567AA">
        <w:rPr>
          <w:rFonts w:cs="Times New Roman"/>
          <w:szCs w:val="20"/>
          <w:lang w:bidi="he-IL"/>
        </w:rPr>
        <w:t xml:space="preserve">le «prendeva su di sé», </w:t>
      </w:r>
      <w:r w:rsidR="00B567AA">
        <w:rPr>
          <w:rFonts w:cs="Times New Roman"/>
          <w:szCs w:val="20"/>
          <w:lang w:bidi="he-IL"/>
        </w:rPr>
        <w:t xml:space="preserve">proprio </w:t>
      </w:r>
      <w:r w:rsidR="00B567AA" w:rsidRPr="00B567AA">
        <w:rPr>
          <w:rFonts w:cs="Times New Roman"/>
          <w:szCs w:val="20"/>
          <w:lang w:bidi="he-IL"/>
        </w:rPr>
        <w:t xml:space="preserve">come il </w:t>
      </w:r>
      <w:r w:rsidR="00B567AA">
        <w:rPr>
          <w:rFonts w:cs="Times New Roman"/>
          <w:szCs w:val="20"/>
          <w:lang w:bidi="he-IL"/>
        </w:rPr>
        <w:t>S</w:t>
      </w:r>
      <w:r w:rsidR="00B567AA" w:rsidRPr="00B567AA">
        <w:rPr>
          <w:rFonts w:cs="Times New Roman"/>
          <w:szCs w:val="20"/>
          <w:lang w:bidi="he-IL"/>
        </w:rPr>
        <w:t xml:space="preserve">ervo del </w:t>
      </w:r>
      <w:r w:rsidR="00B567AA">
        <w:rPr>
          <w:rFonts w:cs="Times New Roman"/>
          <w:szCs w:val="20"/>
          <w:lang w:bidi="he-IL"/>
        </w:rPr>
        <w:t>S</w:t>
      </w:r>
      <w:r w:rsidR="00B567AA" w:rsidRPr="00B567AA">
        <w:rPr>
          <w:rFonts w:cs="Times New Roman"/>
          <w:szCs w:val="20"/>
          <w:lang w:bidi="he-IL"/>
        </w:rPr>
        <w:t xml:space="preserve">ignore (cfr. Mt 8,17), pagandone </w:t>
      </w:r>
      <w:r w:rsidR="00B567AA">
        <w:rPr>
          <w:rFonts w:cs="Times New Roman"/>
          <w:szCs w:val="20"/>
          <w:lang w:bidi="he-IL"/>
        </w:rPr>
        <w:t xml:space="preserve">infine </w:t>
      </w:r>
      <w:r w:rsidR="00B567AA" w:rsidRPr="00B567AA">
        <w:rPr>
          <w:rFonts w:cs="Times New Roman"/>
          <w:szCs w:val="20"/>
          <w:lang w:bidi="he-IL"/>
        </w:rPr>
        <w:t>anche un prezzo conseguente</w:t>
      </w:r>
      <w:r w:rsidR="00B4671D">
        <w:rPr>
          <w:rFonts w:cs="Times New Roman"/>
          <w:szCs w:val="20"/>
          <w:lang w:bidi="he-IL"/>
        </w:rPr>
        <w:t xml:space="preserve">. </w:t>
      </w:r>
    </w:p>
    <w:p w14:paraId="7764C65A" w14:textId="5A67EFC7" w:rsidR="00436FC0" w:rsidRDefault="00826A93" w:rsidP="008F0A27">
      <w:pPr>
        <w:rPr>
          <w:rFonts w:cs="Times New Roman"/>
          <w:szCs w:val="20"/>
          <w:lang w:bidi="he-IL"/>
        </w:rPr>
      </w:pPr>
      <w:r>
        <w:rPr>
          <w:rFonts w:cs="Times New Roman"/>
          <w:szCs w:val="20"/>
          <w:lang w:bidi="he-IL"/>
        </w:rPr>
        <w:t>L</w:t>
      </w:r>
      <w:r w:rsidR="008F0A27">
        <w:rPr>
          <w:rFonts w:cs="Times New Roman"/>
          <w:szCs w:val="20"/>
          <w:lang w:bidi="he-IL"/>
        </w:rPr>
        <w:t xml:space="preserve">a seconda considerazione riguarda la missione. </w:t>
      </w:r>
      <w:r w:rsidR="00E15533">
        <w:rPr>
          <w:rFonts w:cs="Times New Roman"/>
          <w:szCs w:val="20"/>
          <w:lang w:bidi="he-IL"/>
        </w:rPr>
        <w:t xml:space="preserve">Se </w:t>
      </w:r>
      <w:r w:rsidR="008F0A27">
        <w:rPr>
          <w:rFonts w:cs="Times New Roman"/>
          <w:szCs w:val="20"/>
          <w:lang w:bidi="he-IL"/>
        </w:rPr>
        <w:t>r</w:t>
      </w:r>
      <w:r w:rsidR="00752ACF">
        <w:rPr>
          <w:rFonts w:cs="Times New Roman"/>
          <w:szCs w:val="20"/>
          <w:lang w:bidi="he-IL"/>
        </w:rPr>
        <w:t>itorniamo a</w:t>
      </w:r>
      <w:r w:rsidR="00436FC0">
        <w:rPr>
          <w:rFonts w:cs="Times New Roman"/>
          <w:szCs w:val="20"/>
          <w:lang w:bidi="he-IL"/>
        </w:rPr>
        <w:t>l punto da cui siamo partiti</w:t>
      </w:r>
      <w:r w:rsidR="00E15533">
        <w:rPr>
          <w:rFonts w:cs="Times New Roman"/>
          <w:szCs w:val="20"/>
          <w:lang w:bidi="he-IL"/>
        </w:rPr>
        <w:t xml:space="preserve">, ovvero a </w:t>
      </w:r>
      <w:r w:rsidR="005B7E1B">
        <w:rPr>
          <w:rFonts w:cs="Times New Roman"/>
          <w:szCs w:val="20"/>
          <w:lang w:bidi="he-IL"/>
        </w:rPr>
        <w:t xml:space="preserve">Filippo, </w:t>
      </w:r>
      <w:r w:rsidR="00E15533">
        <w:rPr>
          <w:rFonts w:cs="Times New Roman"/>
          <w:szCs w:val="20"/>
          <w:lang w:bidi="he-IL"/>
        </w:rPr>
        <w:t xml:space="preserve">che </w:t>
      </w:r>
      <w:r w:rsidR="005B7E1B">
        <w:rPr>
          <w:rFonts w:cs="Times New Roman"/>
          <w:szCs w:val="20"/>
          <w:lang w:bidi="he-IL"/>
        </w:rPr>
        <w:t xml:space="preserve">«prendendo la parola e partendo da quel passo della Scrittura – il carme del Servo che stiamo </w:t>
      </w:r>
      <w:r w:rsidR="00E15533">
        <w:rPr>
          <w:rFonts w:cs="Times New Roman"/>
          <w:szCs w:val="20"/>
          <w:lang w:bidi="he-IL"/>
        </w:rPr>
        <w:t>meditando</w:t>
      </w:r>
      <w:r w:rsidR="005B7E1B">
        <w:rPr>
          <w:rFonts w:cs="Times New Roman"/>
          <w:szCs w:val="20"/>
          <w:lang w:bidi="he-IL"/>
        </w:rPr>
        <w:t xml:space="preserve"> – annunciò a lui Gesù» (At 8,35)</w:t>
      </w:r>
      <w:r w:rsidR="00E15533">
        <w:rPr>
          <w:rFonts w:cs="Times New Roman"/>
          <w:szCs w:val="20"/>
          <w:lang w:bidi="he-IL"/>
        </w:rPr>
        <w:t xml:space="preserve">, ci rendiamo conto che </w:t>
      </w:r>
      <w:r w:rsidR="008F0A27">
        <w:rPr>
          <w:rFonts w:cs="Times New Roman"/>
          <w:szCs w:val="20"/>
          <w:lang w:bidi="he-IL"/>
        </w:rPr>
        <w:t>questo diacono</w:t>
      </w:r>
      <w:r w:rsidR="005B7E1B">
        <w:rPr>
          <w:rFonts w:cs="Times New Roman"/>
          <w:szCs w:val="20"/>
          <w:lang w:bidi="he-IL"/>
        </w:rPr>
        <w:t xml:space="preserve"> sa cogliere la giusta occasione</w:t>
      </w:r>
      <w:r w:rsidR="00752ACF">
        <w:rPr>
          <w:rFonts w:cs="Times New Roman"/>
          <w:szCs w:val="20"/>
          <w:lang w:bidi="he-IL"/>
        </w:rPr>
        <w:t xml:space="preserve">: </w:t>
      </w:r>
      <w:r w:rsidR="00E15533">
        <w:rPr>
          <w:rFonts w:cs="Times New Roman"/>
          <w:szCs w:val="20"/>
          <w:lang w:bidi="he-IL"/>
        </w:rPr>
        <w:t>partendo da una domanda del suo interlocutore</w:t>
      </w:r>
      <w:r w:rsidR="005B7E1B">
        <w:rPr>
          <w:rFonts w:cs="Times New Roman"/>
          <w:szCs w:val="20"/>
          <w:lang w:bidi="he-IL"/>
        </w:rPr>
        <w:t xml:space="preserve">, </w:t>
      </w:r>
      <w:r w:rsidR="00E15533">
        <w:rPr>
          <w:rFonts w:cs="Times New Roman"/>
          <w:szCs w:val="20"/>
          <w:lang w:bidi="he-IL"/>
        </w:rPr>
        <w:t xml:space="preserve">riesce ad annunciare </w:t>
      </w:r>
      <w:r w:rsidR="005B7E1B">
        <w:rPr>
          <w:rFonts w:cs="Times New Roman"/>
          <w:szCs w:val="20"/>
          <w:lang w:bidi="he-IL"/>
        </w:rPr>
        <w:t xml:space="preserve">all’eunuco </w:t>
      </w:r>
      <w:r w:rsidR="005B7E1B">
        <w:rPr>
          <w:rFonts w:cs="Times New Roman"/>
          <w:i/>
          <w:szCs w:val="20"/>
          <w:lang w:bidi="he-IL"/>
        </w:rPr>
        <w:t>il vangelo</w:t>
      </w:r>
      <w:r w:rsidR="005B7E1B">
        <w:rPr>
          <w:rFonts w:cs="Times New Roman"/>
          <w:szCs w:val="20"/>
          <w:lang w:bidi="he-IL"/>
        </w:rPr>
        <w:t xml:space="preserve">, la buona notizia </w:t>
      </w:r>
      <w:r w:rsidR="00204647">
        <w:rPr>
          <w:rFonts w:cs="Times New Roman"/>
          <w:szCs w:val="20"/>
          <w:lang w:bidi="he-IL"/>
        </w:rPr>
        <w:t>su</w:t>
      </w:r>
      <w:r w:rsidR="005B7E1B">
        <w:rPr>
          <w:rFonts w:cs="Times New Roman"/>
          <w:szCs w:val="20"/>
          <w:lang w:bidi="he-IL"/>
        </w:rPr>
        <w:t xml:space="preserve"> Gesù</w:t>
      </w:r>
      <w:r w:rsidR="00204647">
        <w:rPr>
          <w:rFonts w:cs="Times New Roman"/>
          <w:szCs w:val="20"/>
          <w:lang w:bidi="he-IL"/>
        </w:rPr>
        <w:t xml:space="preserve"> (At 8,35)</w:t>
      </w:r>
      <w:r w:rsidR="005B7E1B">
        <w:rPr>
          <w:rFonts w:cs="Times New Roman"/>
          <w:szCs w:val="20"/>
          <w:lang w:bidi="he-IL"/>
        </w:rPr>
        <w:t>.</w:t>
      </w:r>
      <w:r w:rsidR="00E37E69">
        <w:rPr>
          <w:rFonts w:cs="Times New Roman"/>
          <w:szCs w:val="20"/>
          <w:lang w:bidi="he-IL"/>
        </w:rPr>
        <w:t xml:space="preserve"> </w:t>
      </w:r>
      <w:r w:rsidR="00FB0549">
        <w:rPr>
          <w:rFonts w:cs="Times New Roman"/>
          <w:szCs w:val="20"/>
          <w:lang w:bidi="he-IL"/>
        </w:rPr>
        <w:t xml:space="preserve">I discepoli del Servo Gesù hanno imparato da lui, e non hanno avuto paura di annunciare le sue sofferenze. Non hanno mai parlato solo della sua esaltazione e della sua gloria, ma sono partiti dalla prova del dolore e della morte, che ha reso quel </w:t>
      </w:r>
      <w:r>
        <w:rPr>
          <w:rFonts w:cs="Times New Roman"/>
          <w:szCs w:val="20"/>
          <w:lang w:bidi="he-IL"/>
        </w:rPr>
        <w:t>S</w:t>
      </w:r>
      <w:r w:rsidR="00FB0549">
        <w:rPr>
          <w:rFonts w:cs="Times New Roman"/>
          <w:szCs w:val="20"/>
          <w:lang w:bidi="he-IL"/>
        </w:rPr>
        <w:t>ervo solidale con tutti noi. Q</w:t>
      </w:r>
      <w:r w:rsidR="00DF3D00">
        <w:rPr>
          <w:rFonts w:cs="Times New Roman"/>
          <w:szCs w:val="20"/>
          <w:lang w:bidi="he-IL"/>
        </w:rPr>
        <w:t>uesto spazio</w:t>
      </w:r>
      <w:r w:rsidR="00B4671D">
        <w:rPr>
          <w:rFonts w:cs="Times New Roman"/>
          <w:szCs w:val="20"/>
          <w:lang w:bidi="he-IL"/>
        </w:rPr>
        <w:t xml:space="preserve"> di annuncio e di servizio</w:t>
      </w:r>
      <w:r w:rsidR="00DF3D00">
        <w:rPr>
          <w:rFonts w:cs="Times New Roman"/>
          <w:szCs w:val="20"/>
          <w:lang w:bidi="he-IL"/>
        </w:rPr>
        <w:t xml:space="preserve"> rimane abbondantemente aperto anche per la nostra chiesa</w:t>
      </w:r>
      <w:r w:rsidR="00B4671D">
        <w:rPr>
          <w:rFonts w:cs="Times New Roman"/>
          <w:szCs w:val="20"/>
          <w:lang w:bidi="he-IL"/>
        </w:rPr>
        <w:t>, che infatti si caratterizza, in questo paese, per un’azione importante verso tutti i tipi di sofferenza e di povertà</w:t>
      </w:r>
      <w:r w:rsidR="00E37E69">
        <w:rPr>
          <w:rFonts w:cs="Times New Roman"/>
          <w:szCs w:val="20"/>
          <w:lang w:bidi="he-IL"/>
        </w:rPr>
        <w:t>.</w:t>
      </w:r>
      <w:r w:rsidR="00204647">
        <w:rPr>
          <w:rFonts w:cs="Times New Roman"/>
          <w:szCs w:val="20"/>
          <w:lang w:bidi="he-IL"/>
        </w:rPr>
        <w:t xml:space="preserve"> Se</w:t>
      </w:r>
      <w:r w:rsidR="00FB0549">
        <w:rPr>
          <w:rFonts w:cs="Times New Roman"/>
          <w:szCs w:val="20"/>
          <w:lang w:bidi="he-IL"/>
        </w:rPr>
        <w:t xml:space="preserve"> poi</w:t>
      </w:r>
      <w:r w:rsidR="00204647">
        <w:rPr>
          <w:rFonts w:cs="Times New Roman"/>
          <w:szCs w:val="20"/>
          <w:lang w:bidi="he-IL"/>
        </w:rPr>
        <w:t>, come alcuni studiosi hanno</w:t>
      </w:r>
      <w:r w:rsidR="00E37E69">
        <w:rPr>
          <w:rFonts w:cs="Times New Roman"/>
          <w:szCs w:val="20"/>
          <w:lang w:bidi="he-IL"/>
        </w:rPr>
        <w:t xml:space="preserve"> ipotizzato</w:t>
      </w:r>
      <w:r w:rsidR="00FC2791">
        <w:rPr>
          <w:rStyle w:val="Rimandonotaapidipagina"/>
          <w:rFonts w:cs="Times New Roman"/>
          <w:szCs w:val="20"/>
          <w:lang w:bidi="he-IL"/>
        </w:rPr>
        <w:footnoteReference w:id="11"/>
      </w:r>
      <w:r w:rsidR="00E37E69">
        <w:rPr>
          <w:rFonts w:cs="Times New Roman"/>
          <w:szCs w:val="20"/>
          <w:lang w:bidi="he-IL"/>
        </w:rPr>
        <w:t xml:space="preserve">, </w:t>
      </w:r>
      <w:r w:rsidR="00204647">
        <w:rPr>
          <w:rFonts w:cs="Times New Roman"/>
          <w:szCs w:val="20"/>
          <w:lang w:bidi="he-IL"/>
        </w:rPr>
        <w:t xml:space="preserve">Gesù ha </w:t>
      </w:r>
      <w:r w:rsidR="00DF3D00">
        <w:rPr>
          <w:rFonts w:cs="Times New Roman"/>
          <w:szCs w:val="20"/>
          <w:lang w:bidi="he-IL"/>
        </w:rPr>
        <w:t xml:space="preserve">davvero </w:t>
      </w:r>
      <w:r w:rsidR="00204647">
        <w:rPr>
          <w:rFonts w:cs="Times New Roman"/>
          <w:szCs w:val="20"/>
          <w:lang w:bidi="he-IL"/>
        </w:rPr>
        <w:t xml:space="preserve">scelto Cafarnao </w:t>
      </w:r>
      <w:r w:rsidR="00E37E69">
        <w:rPr>
          <w:rFonts w:cs="Times New Roman"/>
          <w:szCs w:val="20"/>
          <w:lang w:bidi="he-IL"/>
        </w:rPr>
        <w:t>perché lì vicino vi era una specie di ospedale legato alle fonti termali di Tabga, che si credeva avessero capacità curative</w:t>
      </w:r>
      <w:r w:rsidR="00B567AA">
        <w:rPr>
          <w:rFonts w:cs="Times New Roman"/>
          <w:szCs w:val="20"/>
          <w:lang w:bidi="he-IL"/>
        </w:rPr>
        <w:t xml:space="preserve"> –</w:t>
      </w:r>
      <w:r w:rsidR="00E37E69">
        <w:rPr>
          <w:rFonts w:cs="Times New Roman"/>
          <w:szCs w:val="20"/>
          <w:lang w:bidi="he-IL"/>
        </w:rPr>
        <w:t xml:space="preserve"> e questo fatto giustificherebbe la presenza di così tanti malati in </w:t>
      </w:r>
      <w:r w:rsidR="0002144D">
        <w:rPr>
          <w:rFonts w:cs="Times New Roman"/>
          <w:szCs w:val="20"/>
          <w:lang w:bidi="he-IL"/>
        </w:rPr>
        <w:t>quella zona</w:t>
      </w:r>
      <w:r w:rsidR="00B567AA">
        <w:rPr>
          <w:rFonts w:cs="Times New Roman"/>
          <w:szCs w:val="20"/>
          <w:lang w:bidi="he-IL"/>
        </w:rPr>
        <w:t xml:space="preserve"> – </w:t>
      </w:r>
      <w:r w:rsidR="00E37E69">
        <w:rPr>
          <w:rFonts w:cs="Times New Roman"/>
          <w:szCs w:val="20"/>
          <w:lang w:bidi="he-IL"/>
        </w:rPr>
        <w:t xml:space="preserve">allora comprendiamo </w:t>
      </w:r>
      <w:r w:rsidR="00204647">
        <w:rPr>
          <w:rFonts w:cs="Times New Roman"/>
          <w:szCs w:val="20"/>
          <w:lang w:bidi="he-IL"/>
        </w:rPr>
        <w:t xml:space="preserve">perché </w:t>
      </w:r>
      <w:r w:rsidR="00FB0549">
        <w:rPr>
          <w:rFonts w:cs="Times New Roman"/>
          <w:szCs w:val="20"/>
          <w:lang w:bidi="he-IL"/>
        </w:rPr>
        <w:t xml:space="preserve">Gesù </w:t>
      </w:r>
      <w:r w:rsidR="00204647">
        <w:rPr>
          <w:rFonts w:cs="Times New Roman"/>
          <w:szCs w:val="20"/>
          <w:lang w:bidi="he-IL"/>
        </w:rPr>
        <w:t>ha voluto abitare</w:t>
      </w:r>
      <w:r w:rsidR="00E37E69">
        <w:rPr>
          <w:rFonts w:cs="Times New Roman"/>
          <w:szCs w:val="20"/>
          <w:lang w:bidi="he-IL"/>
        </w:rPr>
        <w:t xml:space="preserve"> lì, </w:t>
      </w:r>
      <w:r w:rsidR="008F0460">
        <w:rPr>
          <w:rFonts w:cs="Times New Roman"/>
          <w:szCs w:val="20"/>
          <w:lang w:bidi="he-IL"/>
        </w:rPr>
        <w:t>in quel villaggio che</w:t>
      </w:r>
      <w:r w:rsidR="00E37E69">
        <w:rPr>
          <w:rFonts w:cs="Times New Roman"/>
          <w:szCs w:val="20"/>
          <w:lang w:bidi="he-IL"/>
        </w:rPr>
        <w:t>, come scrive Matteo 9</w:t>
      </w:r>
      <w:r w:rsidR="00B567AA">
        <w:rPr>
          <w:rFonts w:cs="Times New Roman"/>
          <w:szCs w:val="20"/>
          <w:lang w:bidi="he-IL"/>
        </w:rPr>
        <w:t xml:space="preserve">,1, </w:t>
      </w:r>
      <w:r w:rsidR="008F0460">
        <w:rPr>
          <w:rFonts w:cs="Times New Roman"/>
          <w:szCs w:val="20"/>
          <w:lang w:bidi="he-IL"/>
        </w:rPr>
        <w:t xml:space="preserve">divenne </w:t>
      </w:r>
      <w:r w:rsidR="00B567AA">
        <w:rPr>
          <w:rFonts w:cs="Times New Roman"/>
          <w:szCs w:val="20"/>
          <w:lang w:bidi="he-IL"/>
        </w:rPr>
        <w:t>«la sua città»</w:t>
      </w:r>
      <w:r w:rsidR="00E15533">
        <w:rPr>
          <w:rFonts w:cs="Times New Roman"/>
          <w:szCs w:val="20"/>
          <w:lang w:bidi="he-IL"/>
        </w:rPr>
        <w:t>.</w:t>
      </w:r>
      <w:r w:rsidR="00B567AA">
        <w:rPr>
          <w:rFonts w:cs="Times New Roman"/>
          <w:szCs w:val="20"/>
          <w:lang w:bidi="he-IL"/>
        </w:rPr>
        <w:t xml:space="preserve"> Sembra </w:t>
      </w:r>
      <w:r w:rsidR="008F0460">
        <w:rPr>
          <w:rFonts w:cs="Times New Roman"/>
          <w:szCs w:val="20"/>
          <w:lang w:bidi="he-IL"/>
        </w:rPr>
        <w:t xml:space="preserve">infatti </w:t>
      </w:r>
      <w:r w:rsidR="00B567AA">
        <w:rPr>
          <w:rFonts w:cs="Times New Roman"/>
          <w:szCs w:val="20"/>
          <w:lang w:bidi="he-IL"/>
        </w:rPr>
        <w:t>che Gesù, “profeta dei villaggi”, come è stato recentemente definito, abbia cercato «un punto di vista periferico e marginale»</w:t>
      </w:r>
      <w:r w:rsidR="008F0460">
        <w:rPr>
          <w:rFonts w:cs="Times New Roman"/>
          <w:szCs w:val="20"/>
          <w:lang w:bidi="he-IL"/>
        </w:rPr>
        <w:t>,</w:t>
      </w:r>
      <w:r w:rsidR="00B567AA">
        <w:rPr>
          <w:rFonts w:cs="Times New Roman"/>
          <w:szCs w:val="20"/>
          <w:lang w:bidi="he-IL"/>
        </w:rPr>
        <w:t xml:space="preserve"> Cafarnao, e non Gerusalemme, o Tiberiade, o un’altra capitale</w:t>
      </w:r>
      <w:r w:rsidR="008F0460">
        <w:rPr>
          <w:rFonts w:cs="Times New Roman"/>
          <w:szCs w:val="20"/>
          <w:lang w:bidi="he-IL"/>
        </w:rPr>
        <w:t>. La stessa cosa si può dire delle sofferenze: avrebbe potuto evitarle (non era a questo che Satana lo invitava?</w:t>
      </w:r>
      <w:r w:rsidR="00B567AA">
        <w:rPr>
          <w:rFonts w:cs="Times New Roman"/>
          <w:szCs w:val="20"/>
          <w:lang w:bidi="he-IL"/>
        </w:rPr>
        <w:t xml:space="preserve">), </w:t>
      </w:r>
      <w:r w:rsidR="008F0460">
        <w:rPr>
          <w:rFonts w:cs="Times New Roman"/>
          <w:szCs w:val="20"/>
          <w:lang w:bidi="he-IL"/>
        </w:rPr>
        <w:t>ma proprio perché aveva già scelto</w:t>
      </w:r>
      <w:r w:rsidR="00FB0549">
        <w:rPr>
          <w:rFonts w:cs="Times New Roman"/>
          <w:szCs w:val="20"/>
          <w:lang w:bidi="he-IL"/>
        </w:rPr>
        <w:t xml:space="preserve"> </w:t>
      </w:r>
      <w:r w:rsidR="008F0460">
        <w:rPr>
          <w:rFonts w:cs="Times New Roman"/>
          <w:szCs w:val="20"/>
          <w:lang w:bidi="he-IL"/>
        </w:rPr>
        <w:t>«la marginalità [geografica] non come ripiego e rinuncia, ma come punto di forza»</w:t>
      </w:r>
      <w:r w:rsidR="008F0460">
        <w:rPr>
          <w:rStyle w:val="Rimandonotaapidipagina"/>
          <w:rFonts w:cs="Times New Roman"/>
          <w:szCs w:val="20"/>
          <w:lang w:bidi="he-IL"/>
        </w:rPr>
        <w:footnoteReference w:id="12"/>
      </w:r>
      <w:r w:rsidR="008F0460">
        <w:rPr>
          <w:rFonts w:cs="Times New Roman"/>
          <w:szCs w:val="20"/>
          <w:lang w:bidi="he-IL"/>
        </w:rPr>
        <w:t xml:space="preserve">, ha scelto </w:t>
      </w:r>
      <w:r w:rsidR="00FB0549">
        <w:rPr>
          <w:rFonts w:cs="Times New Roman"/>
          <w:szCs w:val="20"/>
          <w:lang w:bidi="he-IL"/>
        </w:rPr>
        <w:t xml:space="preserve">anche </w:t>
      </w:r>
      <w:r w:rsidR="008F0460">
        <w:rPr>
          <w:rFonts w:cs="Times New Roman"/>
          <w:szCs w:val="20"/>
          <w:lang w:bidi="he-IL"/>
        </w:rPr>
        <w:t xml:space="preserve">ciò che in apparenza è </w:t>
      </w:r>
      <w:r w:rsidR="00B567AA">
        <w:rPr>
          <w:rFonts w:cs="Times New Roman"/>
          <w:szCs w:val="20"/>
          <w:lang w:bidi="he-IL"/>
        </w:rPr>
        <w:t xml:space="preserve">disumanizzante, </w:t>
      </w:r>
      <w:r w:rsidR="008F0460">
        <w:rPr>
          <w:rFonts w:cs="Times New Roman"/>
          <w:szCs w:val="20"/>
          <w:lang w:bidi="he-IL"/>
        </w:rPr>
        <w:t xml:space="preserve">il dolore, ma che invece </w:t>
      </w:r>
      <w:r w:rsidR="00B567AA">
        <w:rPr>
          <w:rFonts w:cs="Times New Roman"/>
          <w:szCs w:val="20"/>
          <w:lang w:bidi="he-IL"/>
        </w:rPr>
        <w:t>ci rende tutti uguali, tutti umani</w:t>
      </w:r>
      <w:r w:rsidR="008F0460">
        <w:rPr>
          <w:rFonts w:cs="Times New Roman"/>
          <w:szCs w:val="20"/>
          <w:lang w:bidi="he-IL"/>
        </w:rPr>
        <w:t>, come occasione per avvicinarsi agli altri uomini.</w:t>
      </w:r>
      <w:r w:rsidR="00B4671D">
        <w:rPr>
          <w:rFonts w:cs="Times New Roman"/>
          <w:szCs w:val="20"/>
          <w:lang w:bidi="he-IL"/>
        </w:rPr>
        <w:t xml:space="preserve"> </w:t>
      </w:r>
    </w:p>
    <w:p w14:paraId="606CE0BA" w14:textId="2FC654E3" w:rsidR="008A437E" w:rsidRPr="00F767E5" w:rsidRDefault="00FB0549" w:rsidP="00B567AA">
      <w:pPr>
        <w:rPr>
          <w:rFonts w:cs="Times New Roman"/>
          <w:szCs w:val="20"/>
          <w:lang w:bidi="he-IL"/>
        </w:rPr>
      </w:pPr>
      <w:r>
        <w:rPr>
          <w:rFonts w:cs="Times New Roman"/>
          <w:szCs w:val="20"/>
          <w:lang w:bidi="he-IL"/>
        </w:rPr>
        <w:t xml:space="preserve">Come terza e ultima considerazione pastorale, si può dire che </w:t>
      </w:r>
      <w:r w:rsidR="00B567AA">
        <w:rPr>
          <w:rFonts w:cs="Times New Roman"/>
          <w:szCs w:val="20"/>
          <w:lang w:bidi="he-IL"/>
        </w:rPr>
        <w:t xml:space="preserve">la </w:t>
      </w:r>
      <w:r w:rsidR="0002144D">
        <w:rPr>
          <w:rFonts w:cs="Times New Roman"/>
          <w:szCs w:val="20"/>
          <w:lang w:bidi="he-IL"/>
        </w:rPr>
        <w:t>c</w:t>
      </w:r>
      <w:r w:rsidR="00B567AA">
        <w:rPr>
          <w:rFonts w:cs="Times New Roman"/>
          <w:szCs w:val="20"/>
          <w:lang w:bidi="he-IL"/>
        </w:rPr>
        <w:t xml:space="preserve">hiesa </w:t>
      </w:r>
      <w:r>
        <w:rPr>
          <w:rFonts w:cs="Times New Roman"/>
          <w:szCs w:val="20"/>
          <w:lang w:bidi="he-IL"/>
        </w:rPr>
        <w:t xml:space="preserve">deve </w:t>
      </w:r>
      <w:r w:rsidR="008F284C">
        <w:rPr>
          <w:rFonts w:cs="Times New Roman"/>
          <w:szCs w:val="20"/>
          <w:lang w:bidi="he-IL"/>
        </w:rPr>
        <w:t>ri</w:t>
      </w:r>
      <w:r>
        <w:rPr>
          <w:rFonts w:cs="Times New Roman"/>
          <w:szCs w:val="20"/>
          <w:lang w:bidi="he-IL"/>
        </w:rPr>
        <w:t>trovare</w:t>
      </w:r>
      <w:r w:rsidR="00B567AA">
        <w:rPr>
          <w:rFonts w:cs="Times New Roman"/>
          <w:szCs w:val="20"/>
          <w:lang w:bidi="he-IL"/>
        </w:rPr>
        <w:t xml:space="preserve"> in Gesù-servo </w:t>
      </w:r>
      <w:r>
        <w:rPr>
          <w:rFonts w:cs="Times New Roman"/>
          <w:szCs w:val="20"/>
          <w:lang w:bidi="he-IL"/>
        </w:rPr>
        <w:t>il</w:t>
      </w:r>
      <w:r w:rsidR="00B567AA">
        <w:rPr>
          <w:rFonts w:cs="Times New Roman"/>
          <w:szCs w:val="20"/>
          <w:lang w:bidi="he-IL"/>
        </w:rPr>
        <w:t xml:space="preserve"> modello da seguire. Anche Gesù aveva avuto come modelli</w:t>
      </w:r>
      <w:r w:rsidR="0002144D">
        <w:rPr>
          <w:rFonts w:cs="Times New Roman"/>
          <w:szCs w:val="20"/>
          <w:lang w:bidi="he-IL"/>
        </w:rPr>
        <w:t xml:space="preserve"> di riferimento</w:t>
      </w:r>
      <w:r w:rsidR="00B567AA">
        <w:rPr>
          <w:rFonts w:cs="Times New Roman"/>
          <w:szCs w:val="20"/>
          <w:lang w:bidi="he-IL"/>
        </w:rPr>
        <w:t xml:space="preserve"> </w:t>
      </w:r>
      <w:r>
        <w:rPr>
          <w:rFonts w:cs="Times New Roman"/>
          <w:szCs w:val="20"/>
          <w:lang w:bidi="he-IL"/>
        </w:rPr>
        <w:t xml:space="preserve">uomini e donne che si erano fatti </w:t>
      </w:r>
      <w:r w:rsidR="00B567AA">
        <w:rPr>
          <w:rFonts w:cs="Times New Roman"/>
          <w:szCs w:val="20"/>
          <w:lang w:bidi="he-IL"/>
        </w:rPr>
        <w:t xml:space="preserve">servi: il Servo di Isaia, Mosè, Geremia, il Battista, e altri ancora, </w:t>
      </w:r>
      <w:r w:rsidR="0002144D">
        <w:rPr>
          <w:rFonts w:cs="Times New Roman"/>
          <w:szCs w:val="20"/>
          <w:lang w:bidi="he-IL"/>
        </w:rPr>
        <w:t xml:space="preserve">che </w:t>
      </w:r>
      <w:r w:rsidR="00B567AA">
        <w:rPr>
          <w:rFonts w:cs="Times New Roman"/>
          <w:szCs w:val="20"/>
          <w:lang w:bidi="he-IL"/>
        </w:rPr>
        <w:t>avevano servito il suo stesso popolo</w:t>
      </w:r>
      <w:r>
        <w:rPr>
          <w:rFonts w:cs="Times New Roman"/>
          <w:szCs w:val="20"/>
          <w:lang w:bidi="he-IL"/>
        </w:rPr>
        <w:t xml:space="preserve">; </w:t>
      </w:r>
      <w:r w:rsidR="008F284C">
        <w:rPr>
          <w:rFonts w:cs="Times New Roman"/>
          <w:szCs w:val="20"/>
          <w:lang w:bidi="he-IL"/>
        </w:rPr>
        <w:t xml:space="preserve">come </w:t>
      </w:r>
      <w:r>
        <w:rPr>
          <w:rFonts w:cs="Times New Roman"/>
          <w:szCs w:val="20"/>
          <w:lang w:bidi="he-IL"/>
        </w:rPr>
        <w:t>Rut, antenata di Gesù (Mt 1,</w:t>
      </w:r>
      <w:r w:rsidR="008F284C">
        <w:rPr>
          <w:rFonts w:cs="Times New Roman"/>
          <w:szCs w:val="20"/>
          <w:lang w:bidi="he-IL"/>
        </w:rPr>
        <w:t>5</w:t>
      </w:r>
      <w:r>
        <w:rPr>
          <w:rFonts w:cs="Times New Roman"/>
          <w:szCs w:val="20"/>
          <w:lang w:bidi="he-IL"/>
        </w:rPr>
        <w:t>), che a</w:t>
      </w:r>
      <w:r w:rsidR="008F284C">
        <w:rPr>
          <w:rFonts w:cs="Times New Roman"/>
          <w:szCs w:val="20"/>
          <w:lang w:bidi="he-IL"/>
        </w:rPr>
        <w:t>veva</w:t>
      </w:r>
      <w:r>
        <w:rPr>
          <w:rFonts w:cs="Times New Roman"/>
          <w:szCs w:val="20"/>
          <w:lang w:bidi="he-IL"/>
        </w:rPr>
        <w:t xml:space="preserve"> </w:t>
      </w:r>
      <w:r w:rsidR="0002144D">
        <w:rPr>
          <w:rFonts w:cs="Times New Roman"/>
          <w:szCs w:val="20"/>
          <w:lang w:bidi="he-IL"/>
        </w:rPr>
        <w:t>aiutato</w:t>
      </w:r>
      <w:r>
        <w:rPr>
          <w:rFonts w:cs="Times New Roman"/>
          <w:szCs w:val="20"/>
          <w:lang w:bidi="he-IL"/>
        </w:rPr>
        <w:t xml:space="preserve"> umilmente la sua suocera</w:t>
      </w:r>
      <w:r w:rsidR="008F284C">
        <w:rPr>
          <w:rFonts w:cs="Times New Roman"/>
          <w:szCs w:val="20"/>
          <w:lang w:bidi="he-IL"/>
        </w:rPr>
        <w:t xml:space="preserve"> Noemi</w:t>
      </w:r>
      <w:r w:rsidR="00B567AA">
        <w:rPr>
          <w:rFonts w:cs="Times New Roman"/>
          <w:szCs w:val="20"/>
          <w:lang w:bidi="he-IL"/>
        </w:rPr>
        <w:t>. Più in particolare: s</w:t>
      </w:r>
      <w:r w:rsidR="00436FC0">
        <w:rPr>
          <w:rFonts w:cs="Times New Roman"/>
          <w:szCs w:val="20"/>
          <w:lang w:bidi="he-IL"/>
        </w:rPr>
        <w:t>e Gesù ha imparato ad essere giusto da Giuseppe, l’</w:t>
      </w:r>
      <w:r w:rsidR="00436FC0">
        <w:rPr>
          <w:rFonts w:cs="Times New Roman"/>
          <w:i/>
          <w:szCs w:val="20"/>
          <w:lang w:bidi="he-IL"/>
        </w:rPr>
        <w:t xml:space="preserve">uomo giusto </w:t>
      </w:r>
      <w:r w:rsidR="00436FC0">
        <w:rPr>
          <w:rFonts w:cs="Times New Roman"/>
          <w:szCs w:val="20"/>
          <w:lang w:bidi="he-IL"/>
        </w:rPr>
        <w:t xml:space="preserve">– come lo ritrae l’evangelista Matteo (Mt 1,19) –, e proprio per questo </w:t>
      </w:r>
      <w:r w:rsidR="00B567AA">
        <w:rPr>
          <w:rFonts w:cs="Times New Roman"/>
          <w:szCs w:val="20"/>
          <w:lang w:bidi="he-IL"/>
        </w:rPr>
        <w:t xml:space="preserve">Gesù </w:t>
      </w:r>
      <w:r w:rsidR="00436FC0">
        <w:rPr>
          <w:rFonts w:cs="Times New Roman"/>
          <w:szCs w:val="20"/>
          <w:lang w:bidi="he-IL"/>
        </w:rPr>
        <w:t>è stato chiamato “giusto” dalla moglie di Pilato (Mt 27,</w:t>
      </w:r>
      <w:r w:rsidR="00A06D8B">
        <w:rPr>
          <w:rFonts w:cs="Times New Roman"/>
          <w:szCs w:val="20"/>
          <w:lang w:bidi="he-IL"/>
        </w:rPr>
        <w:t>19</w:t>
      </w:r>
      <w:r w:rsidR="00C8745E">
        <w:rPr>
          <w:rFonts w:cs="Times New Roman"/>
          <w:szCs w:val="20"/>
          <w:lang w:bidi="he-IL"/>
        </w:rPr>
        <w:t>)</w:t>
      </w:r>
      <w:r w:rsidR="00436FC0">
        <w:rPr>
          <w:rFonts w:cs="Times New Roman"/>
          <w:szCs w:val="20"/>
          <w:lang w:bidi="he-IL"/>
        </w:rPr>
        <w:t xml:space="preserve">, allora dalla madre, Maria, </w:t>
      </w:r>
      <w:r w:rsidR="00B567AA">
        <w:rPr>
          <w:rFonts w:cs="Times New Roman"/>
          <w:szCs w:val="20"/>
          <w:lang w:bidi="he-IL"/>
        </w:rPr>
        <w:t xml:space="preserve">Gesù </w:t>
      </w:r>
      <w:r w:rsidR="00436FC0">
        <w:rPr>
          <w:rFonts w:cs="Times New Roman"/>
          <w:szCs w:val="20"/>
          <w:lang w:bidi="he-IL"/>
        </w:rPr>
        <w:t xml:space="preserve">ha imparato ad essere </w:t>
      </w:r>
      <w:r w:rsidR="00436FC0">
        <w:rPr>
          <w:rFonts w:cs="Times New Roman"/>
          <w:i/>
          <w:szCs w:val="20"/>
          <w:lang w:bidi="he-IL"/>
        </w:rPr>
        <w:t xml:space="preserve">servo </w:t>
      </w:r>
      <w:r w:rsidR="00436FC0">
        <w:rPr>
          <w:rFonts w:cs="Times New Roman"/>
          <w:szCs w:val="20"/>
          <w:lang w:bidi="he-IL"/>
        </w:rPr>
        <w:t>– da colei, cioè, che si è detta, ed è stata</w:t>
      </w:r>
      <w:r w:rsidR="004B54B4">
        <w:rPr>
          <w:rFonts w:cs="Times New Roman"/>
          <w:szCs w:val="20"/>
          <w:lang w:bidi="he-IL"/>
        </w:rPr>
        <w:t>,</w:t>
      </w:r>
      <w:r w:rsidR="00436FC0">
        <w:rPr>
          <w:rFonts w:cs="Times New Roman"/>
          <w:szCs w:val="20"/>
          <w:lang w:bidi="he-IL"/>
        </w:rPr>
        <w:t xml:space="preserve"> “la serva del Signore” (Lc 1,38). </w:t>
      </w:r>
      <w:r w:rsidR="00B567AA">
        <w:rPr>
          <w:rFonts w:cs="Times New Roman"/>
          <w:szCs w:val="20"/>
          <w:lang w:bidi="he-IL"/>
        </w:rPr>
        <w:t xml:space="preserve">Invochiamo la sua potente intercessione, e quella di tutti i </w:t>
      </w:r>
      <w:r w:rsidR="008F284C">
        <w:rPr>
          <w:rFonts w:cs="Times New Roman"/>
          <w:szCs w:val="20"/>
          <w:lang w:bidi="he-IL"/>
        </w:rPr>
        <w:t xml:space="preserve">servi del Signore </w:t>
      </w:r>
      <w:r w:rsidR="00B567AA">
        <w:rPr>
          <w:rFonts w:cs="Times New Roman"/>
          <w:szCs w:val="20"/>
          <w:lang w:bidi="he-IL"/>
        </w:rPr>
        <w:t>giusti e santi, perché Dio illumini il nostro cammino ecclesiale. Amen.</w:t>
      </w:r>
    </w:p>
    <w:sectPr w:rsidR="008A437E" w:rsidRPr="00F767E5" w:rsidSect="00941877">
      <w:footerReference w:type="default" r:id="rId8"/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8A4A5" w14:textId="77777777" w:rsidR="00EA0908" w:rsidRDefault="00EA0908" w:rsidP="00BD243F">
      <w:r>
        <w:separator/>
      </w:r>
    </w:p>
  </w:endnote>
  <w:endnote w:type="continuationSeparator" w:id="0">
    <w:p w14:paraId="4E53B300" w14:textId="77777777" w:rsidR="00EA0908" w:rsidRDefault="00EA0908" w:rsidP="00BD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9660" w14:textId="0EFB96AC" w:rsidR="000E3391" w:rsidRDefault="000E3391" w:rsidP="001F13EA">
    <w:pPr>
      <w:pStyle w:val="Pidipagina"/>
    </w:pPr>
  </w:p>
  <w:p w14:paraId="2BB9A122" w14:textId="77777777" w:rsidR="00941877" w:rsidRDefault="009418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2D603" w14:textId="77777777" w:rsidR="00EA0908" w:rsidRDefault="00EA0908" w:rsidP="00BD243F">
      <w:r>
        <w:separator/>
      </w:r>
    </w:p>
  </w:footnote>
  <w:footnote w:type="continuationSeparator" w:id="0">
    <w:p w14:paraId="5D717103" w14:textId="77777777" w:rsidR="00EA0908" w:rsidRDefault="00EA0908" w:rsidP="00BD243F">
      <w:r>
        <w:continuationSeparator/>
      </w:r>
    </w:p>
  </w:footnote>
  <w:footnote w:id="1">
    <w:p w14:paraId="15ACB95F" w14:textId="77777777" w:rsidR="004013BE" w:rsidRDefault="004013BE" w:rsidP="004013BE">
      <w:pPr>
        <w:pStyle w:val="Testonotaapidipagina"/>
      </w:pPr>
      <w:r>
        <w:rPr>
          <w:rStyle w:val="Rimandonotaapidipagina"/>
        </w:rPr>
        <w:footnoteRef/>
      </w:r>
      <w:r>
        <w:t xml:space="preserve"> Cfr. B. </w:t>
      </w:r>
      <w:r w:rsidRPr="00941877">
        <w:rPr>
          <w:smallCaps/>
        </w:rPr>
        <w:t>Marconcini</w:t>
      </w:r>
      <w:r>
        <w:t xml:space="preserve">, «I canti del Servo», in </w:t>
      </w:r>
      <w:r w:rsidRPr="00941877">
        <w:rPr>
          <w:smallCaps/>
        </w:rPr>
        <w:t>Id</w:t>
      </w:r>
      <w:r>
        <w:t xml:space="preserve">. (ed.), </w:t>
      </w:r>
      <w:r>
        <w:rPr>
          <w:i/>
        </w:rPr>
        <w:t>Profeti e Apocalittici</w:t>
      </w:r>
      <w:r>
        <w:t>, Leumann (TO) 1995, 275-295; 293.</w:t>
      </w:r>
    </w:p>
  </w:footnote>
  <w:footnote w:id="2">
    <w:p w14:paraId="71F139DF" w14:textId="0F767A78" w:rsidR="006974C0" w:rsidRPr="006974C0" w:rsidRDefault="006974C0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6974C0">
        <w:rPr>
          <w:lang w:val="en-GB"/>
        </w:rPr>
        <w:t xml:space="preserve"> A.S. </w:t>
      </w:r>
      <w:r w:rsidRPr="006974C0">
        <w:rPr>
          <w:smallCaps/>
          <w:lang w:val="en-GB"/>
        </w:rPr>
        <w:t>Maller</w:t>
      </w:r>
      <w:r w:rsidRPr="006974C0">
        <w:rPr>
          <w:lang w:val="en-GB"/>
        </w:rPr>
        <w:t>, «Isaiah’s Suffering Servant: A New View»</w:t>
      </w:r>
      <w:r>
        <w:rPr>
          <w:lang w:val="en-GB"/>
        </w:rPr>
        <w:t xml:space="preserve">, </w:t>
      </w:r>
      <w:r>
        <w:rPr>
          <w:i/>
          <w:lang w:val="en-GB"/>
        </w:rPr>
        <w:t>Jewish Bible Quarterly</w:t>
      </w:r>
      <w:r>
        <w:rPr>
          <w:lang w:val="en-GB"/>
        </w:rPr>
        <w:t xml:space="preserve"> 37 (2009) 243-249.</w:t>
      </w:r>
    </w:p>
  </w:footnote>
  <w:footnote w:id="3">
    <w:p w14:paraId="71B79678" w14:textId="0558C956" w:rsidR="00743284" w:rsidRDefault="00743284" w:rsidP="007432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43284">
        <w:t xml:space="preserve">J.B. </w:t>
      </w:r>
      <w:r w:rsidRPr="00752ACF">
        <w:rPr>
          <w:smallCaps/>
        </w:rPr>
        <w:t>Metz</w:t>
      </w:r>
      <w:r w:rsidRPr="00743284">
        <w:t xml:space="preserve">, «Tra la memoria e l’oblio. La Shoah nell’epoca dell’amnesia culturale», in E. </w:t>
      </w:r>
      <w:r w:rsidRPr="00FC2791">
        <w:rPr>
          <w:smallCaps/>
        </w:rPr>
        <w:t>Boccarini – L. Thorson</w:t>
      </w:r>
      <w:r w:rsidRPr="00743284">
        <w:t xml:space="preserve"> </w:t>
      </w:r>
      <w:r>
        <w:t>(</w:t>
      </w:r>
      <w:r w:rsidRPr="00743284">
        <w:t>ed.</w:t>
      </w:r>
      <w:r>
        <w:t>)</w:t>
      </w:r>
      <w:r w:rsidRPr="00743284">
        <w:t xml:space="preserve">, </w:t>
      </w:r>
      <w:r w:rsidRPr="00743284">
        <w:rPr>
          <w:i/>
        </w:rPr>
        <w:t>Il bene e il male dopo Auschwitz. Implicazioni etico-teologiche per l’oggi</w:t>
      </w:r>
      <w:r w:rsidRPr="00743284">
        <w:t>, Atti del Simposio internazional</w:t>
      </w:r>
      <w:r w:rsidR="005B7E1B">
        <w:t>e (Roma, 22-25 settembre 1997)</w:t>
      </w:r>
      <w:r w:rsidRPr="00743284">
        <w:t>, Milano 1998, 59.</w:t>
      </w:r>
    </w:p>
  </w:footnote>
  <w:footnote w:id="4">
    <w:p w14:paraId="77864604" w14:textId="34009A21" w:rsidR="00AA116A" w:rsidRDefault="00AA11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166C04">
        <w:t xml:space="preserve">Cfr. </w:t>
      </w:r>
      <w:r w:rsidR="005B7E1B">
        <w:t xml:space="preserve">G. </w:t>
      </w:r>
      <w:r w:rsidR="005B7E1B" w:rsidRPr="00752ACF">
        <w:rPr>
          <w:smallCaps/>
        </w:rPr>
        <w:t>Jossa</w:t>
      </w:r>
      <w:r w:rsidR="005B7E1B" w:rsidRPr="005B7E1B">
        <w:t>,</w:t>
      </w:r>
      <w:r w:rsidR="005B7E1B" w:rsidRPr="005B7E1B">
        <w:rPr>
          <w:i/>
        </w:rPr>
        <w:t xml:space="preserve"> La verità dei Vangeli. Gesù di Nazaret tra storia e fede</w:t>
      </w:r>
      <w:r w:rsidR="005B7E1B" w:rsidRPr="005B7E1B">
        <w:t>, Roma 1998</w:t>
      </w:r>
      <w:r w:rsidRPr="00AA116A">
        <w:t>, 164-166</w:t>
      </w:r>
      <w:r>
        <w:t>.</w:t>
      </w:r>
    </w:p>
  </w:footnote>
  <w:footnote w:id="5">
    <w:p w14:paraId="05C7F708" w14:textId="0C0CADAC" w:rsidR="00F46FA2" w:rsidRDefault="00F46FA2">
      <w:pPr>
        <w:pStyle w:val="Testonotaapidipagina"/>
      </w:pPr>
      <w:r>
        <w:rPr>
          <w:rStyle w:val="Rimandonotaapidipagina"/>
        </w:rPr>
        <w:footnoteRef/>
      </w:r>
      <w:r>
        <w:t xml:space="preserve"> Cf</w:t>
      </w:r>
      <w:r w:rsidR="004B54B4">
        <w:t>r</w:t>
      </w:r>
      <w:r>
        <w:t xml:space="preserve">. R. </w:t>
      </w:r>
      <w:r w:rsidRPr="00F46FA2">
        <w:rPr>
          <w:smallCaps/>
        </w:rPr>
        <w:t>Tadiello</w:t>
      </w:r>
      <w:r>
        <w:t xml:space="preserve">, «Il IV Canto del Servo (Is 52,13-53,12). Poetica e interpretazione», </w:t>
      </w:r>
      <w:r>
        <w:rPr>
          <w:i/>
        </w:rPr>
        <w:t xml:space="preserve">Bibbia e Oriente </w:t>
      </w:r>
      <w:r>
        <w:t>259-262 (2014) 73-110; 74.</w:t>
      </w:r>
    </w:p>
  </w:footnote>
  <w:footnote w:id="6">
    <w:p w14:paraId="1A2D87AC" w14:textId="319169AF" w:rsidR="00733271" w:rsidRDefault="0073327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16DE0">
        <w:t xml:space="preserve">M. </w:t>
      </w:r>
      <w:r w:rsidRPr="00016DE0">
        <w:rPr>
          <w:smallCaps/>
        </w:rPr>
        <w:t>Grilli</w:t>
      </w:r>
      <w:r w:rsidRPr="00016DE0">
        <w:t xml:space="preserve">, </w:t>
      </w:r>
      <w:r w:rsidRPr="00016DE0">
        <w:rPr>
          <w:i/>
        </w:rPr>
        <w:t>L’impotenza che salva</w:t>
      </w:r>
      <w:r>
        <w:rPr>
          <w:i/>
        </w:rPr>
        <w:t xml:space="preserve">. Il mistero della croce in Mc 8,27–10,52. </w:t>
      </w:r>
      <w:r w:rsidRPr="00456156">
        <w:rPr>
          <w:i/>
        </w:rPr>
        <w:t>Lettura in chiave comunicativa</w:t>
      </w:r>
      <w:r w:rsidRPr="00456156">
        <w:t>, Bologna 2009.</w:t>
      </w:r>
    </w:p>
  </w:footnote>
  <w:footnote w:id="7">
    <w:p w14:paraId="671C59C7" w14:textId="2E30ABB3" w:rsidR="00153EF0" w:rsidRDefault="00153E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75894" w:rsidRPr="00153EF0">
        <w:rPr>
          <w:lang w:bidi="he-IL"/>
        </w:rPr>
        <w:t xml:space="preserve">A. </w:t>
      </w:r>
      <w:r w:rsidR="00575894" w:rsidRPr="00752ACF">
        <w:rPr>
          <w:smallCaps/>
          <w:lang w:bidi="he-IL"/>
        </w:rPr>
        <w:t>Mello</w:t>
      </w:r>
      <w:r w:rsidR="00575894" w:rsidRPr="00153EF0">
        <w:rPr>
          <w:lang w:bidi="he-IL"/>
        </w:rPr>
        <w:t xml:space="preserve">, </w:t>
      </w:r>
      <w:r w:rsidR="00DD04B4" w:rsidRPr="00153EF0">
        <w:rPr>
          <w:i/>
          <w:lang w:bidi="he-IL"/>
        </w:rPr>
        <w:t>Isaia</w:t>
      </w:r>
      <w:r w:rsidR="00FC2791">
        <w:rPr>
          <w:i/>
          <w:lang w:bidi="he-IL"/>
        </w:rPr>
        <w:t>. Introduzione, traduzione e commento</w:t>
      </w:r>
      <w:r w:rsidR="00FC2791">
        <w:rPr>
          <w:lang w:bidi="he-IL"/>
        </w:rPr>
        <w:t>, Cinisello Balsamo (MI) 2012</w:t>
      </w:r>
      <w:r w:rsidR="00DD04B4" w:rsidRPr="00153EF0">
        <w:rPr>
          <w:lang w:bidi="he-IL"/>
        </w:rPr>
        <w:t xml:space="preserve">, </w:t>
      </w:r>
      <w:r>
        <w:rPr>
          <w:lang w:bidi="he-IL"/>
        </w:rPr>
        <w:t>364.</w:t>
      </w:r>
    </w:p>
  </w:footnote>
  <w:footnote w:id="8">
    <w:p w14:paraId="7A07071A" w14:textId="0B35547C" w:rsidR="00016DE0" w:rsidRPr="00733271" w:rsidRDefault="00016DE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16DE0">
        <w:t xml:space="preserve">M. </w:t>
      </w:r>
      <w:r w:rsidRPr="00016DE0">
        <w:rPr>
          <w:smallCaps/>
        </w:rPr>
        <w:t>Grilli</w:t>
      </w:r>
      <w:r w:rsidRPr="00016DE0">
        <w:t xml:space="preserve">, </w:t>
      </w:r>
      <w:r w:rsidRPr="00016DE0">
        <w:rPr>
          <w:i/>
        </w:rPr>
        <w:t>L’impotenza che salva</w:t>
      </w:r>
      <w:r w:rsidR="00733271">
        <w:t>, cit.</w:t>
      </w:r>
      <w:r w:rsidR="001967FE" w:rsidRPr="00733271">
        <w:t>,</w:t>
      </w:r>
      <w:r w:rsidRPr="00733271">
        <w:t xml:space="preserve"> 153.</w:t>
      </w:r>
    </w:p>
  </w:footnote>
  <w:footnote w:id="9">
    <w:p w14:paraId="7144B3E6" w14:textId="327276F9" w:rsidR="001967FE" w:rsidRPr="000E3391" w:rsidRDefault="001967FE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0E3391">
        <w:rPr>
          <w:lang w:val="en-GB"/>
        </w:rPr>
        <w:t xml:space="preserve"> </w:t>
      </w:r>
      <w:r w:rsidRPr="000E3391">
        <w:rPr>
          <w:i/>
          <w:lang w:val="en-GB"/>
        </w:rPr>
        <w:t>Ibid.</w:t>
      </w:r>
      <w:r w:rsidRPr="000E3391">
        <w:rPr>
          <w:lang w:val="en-GB"/>
        </w:rPr>
        <w:t>, 154.</w:t>
      </w:r>
    </w:p>
  </w:footnote>
  <w:footnote w:id="10">
    <w:p w14:paraId="18A969E7" w14:textId="77777777" w:rsidR="008F0A27" w:rsidRPr="00194919" w:rsidRDefault="008F0A27" w:rsidP="008F0A27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194919">
        <w:rPr>
          <w:lang w:val="en-GB"/>
        </w:rPr>
        <w:t xml:space="preserve"> Cfr. R.</w:t>
      </w:r>
      <w:r>
        <w:rPr>
          <w:lang w:val="en-GB"/>
        </w:rPr>
        <w:t xml:space="preserve"> </w:t>
      </w:r>
      <w:r w:rsidRPr="00194919">
        <w:rPr>
          <w:smallCaps/>
          <w:lang w:val="en-GB"/>
        </w:rPr>
        <w:t>Watts</w:t>
      </w:r>
      <w:r>
        <w:rPr>
          <w:lang w:val="en-GB"/>
        </w:rPr>
        <w:t xml:space="preserve">, «Messianic Servant or the End of Israel’s Exilic Curses? Isaiah 53:4 in Matthew 8:17», </w:t>
      </w:r>
      <w:r>
        <w:rPr>
          <w:i/>
          <w:lang w:val="en-GB"/>
        </w:rPr>
        <w:t xml:space="preserve">Journal for the Study of the New Testament </w:t>
      </w:r>
      <w:r>
        <w:rPr>
          <w:lang w:val="en-GB"/>
        </w:rPr>
        <w:t>38 (2015) 81-95.</w:t>
      </w:r>
    </w:p>
  </w:footnote>
  <w:footnote w:id="11">
    <w:p w14:paraId="5D01EFE2" w14:textId="54435A16" w:rsidR="00FC2791" w:rsidRPr="00FC2791" w:rsidRDefault="00FC2791">
      <w:pPr>
        <w:pStyle w:val="Testonotaapidipagina"/>
      </w:pPr>
      <w:r>
        <w:rPr>
          <w:rStyle w:val="Rimandonotaapidipagina"/>
        </w:rPr>
        <w:footnoteRef/>
      </w:r>
      <w:r>
        <w:t xml:space="preserve"> Cfr. G. </w:t>
      </w:r>
      <w:r w:rsidRPr="00FC2791">
        <w:rPr>
          <w:smallCaps/>
        </w:rPr>
        <w:t>Michelini</w:t>
      </w:r>
      <w:r>
        <w:t xml:space="preserve">, </w:t>
      </w:r>
      <w:r>
        <w:rPr>
          <w:i/>
        </w:rPr>
        <w:t>Un giorno con Gesù. La giornata di Cafarnao nel Vangelo di Marco</w:t>
      </w:r>
      <w:r>
        <w:t>, Cinisello Balsamo (MI) 2015, 43-45.</w:t>
      </w:r>
    </w:p>
  </w:footnote>
  <w:footnote w:id="12">
    <w:p w14:paraId="5656F82B" w14:textId="77777777" w:rsidR="008F0460" w:rsidRPr="00B567AA" w:rsidRDefault="008F0460" w:rsidP="008F04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567AA">
        <w:rPr>
          <w:smallCaps/>
        </w:rPr>
        <w:t>A. Destro – M. Pesce</w:t>
      </w:r>
      <w:r>
        <w:t xml:space="preserve">, </w:t>
      </w:r>
      <w:r>
        <w:rPr>
          <w:i/>
        </w:rPr>
        <w:t>L’uomo Gesù. Giorni, luoghi, incontri di una vita</w:t>
      </w:r>
      <w:r>
        <w:t>, Milano 2008, 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0FD"/>
    <w:multiLevelType w:val="hybridMultilevel"/>
    <w:tmpl w:val="237CA512"/>
    <w:lvl w:ilvl="0" w:tplc="8BB649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A7"/>
    <w:rsid w:val="00016DE0"/>
    <w:rsid w:val="0002144D"/>
    <w:rsid w:val="000303CC"/>
    <w:rsid w:val="00043E8B"/>
    <w:rsid w:val="00093713"/>
    <w:rsid w:val="000E3391"/>
    <w:rsid w:val="00134706"/>
    <w:rsid w:val="0014092A"/>
    <w:rsid w:val="00153EF0"/>
    <w:rsid w:val="00166C04"/>
    <w:rsid w:val="00194919"/>
    <w:rsid w:val="001967FE"/>
    <w:rsid w:val="001A5CE6"/>
    <w:rsid w:val="001F13EA"/>
    <w:rsid w:val="001F231D"/>
    <w:rsid w:val="001F6FA9"/>
    <w:rsid w:val="00204230"/>
    <w:rsid w:val="00204647"/>
    <w:rsid w:val="00211483"/>
    <w:rsid w:val="00273687"/>
    <w:rsid w:val="002B0922"/>
    <w:rsid w:val="002E4107"/>
    <w:rsid w:val="004013BE"/>
    <w:rsid w:val="00414838"/>
    <w:rsid w:val="00436FC0"/>
    <w:rsid w:val="004479AB"/>
    <w:rsid w:val="00456156"/>
    <w:rsid w:val="00465231"/>
    <w:rsid w:val="004924F0"/>
    <w:rsid w:val="004A247F"/>
    <w:rsid w:val="004A3BC6"/>
    <w:rsid w:val="004B54B4"/>
    <w:rsid w:val="00527D84"/>
    <w:rsid w:val="00534CBC"/>
    <w:rsid w:val="00551246"/>
    <w:rsid w:val="0055690B"/>
    <w:rsid w:val="00572C00"/>
    <w:rsid w:val="00575894"/>
    <w:rsid w:val="005A7144"/>
    <w:rsid w:val="005B7E1B"/>
    <w:rsid w:val="005E054F"/>
    <w:rsid w:val="005E1BBD"/>
    <w:rsid w:val="005F002E"/>
    <w:rsid w:val="005F233C"/>
    <w:rsid w:val="006540AD"/>
    <w:rsid w:val="006638C0"/>
    <w:rsid w:val="006711DA"/>
    <w:rsid w:val="00673908"/>
    <w:rsid w:val="006974C0"/>
    <w:rsid w:val="006A5A48"/>
    <w:rsid w:val="00733271"/>
    <w:rsid w:val="00743284"/>
    <w:rsid w:val="00752ACF"/>
    <w:rsid w:val="007809E7"/>
    <w:rsid w:val="00785FFE"/>
    <w:rsid w:val="007A6DDC"/>
    <w:rsid w:val="007B29C2"/>
    <w:rsid w:val="008256B9"/>
    <w:rsid w:val="00826A93"/>
    <w:rsid w:val="00827734"/>
    <w:rsid w:val="00834393"/>
    <w:rsid w:val="0084516B"/>
    <w:rsid w:val="00876DBF"/>
    <w:rsid w:val="00895F2F"/>
    <w:rsid w:val="008A437E"/>
    <w:rsid w:val="008E78CF"/>
    <w:rsid w:val="008F0460"/>
    <w:rsid w:val="008F0A27"/>
    <w:rsid w:val="008F284C"/>
    <w:rsid w:val="00904026"/>
    <w:rsid w:val="009209C8"/>
    <w:rsid w:val="0092549C"/>
    <w:rsid w:val="00941877"/>
    <w:rsid w:val="00972F7B"/>
    <w:rsid w:val="00996D41"/>
    <w:rsid w:val="009B6DF1"/>
    <w:rsid w:val="009D26F8"/>
    <w:rsid w:val="009E6B46"/>
    <w:rsid w:val="00A06D8B"/>
    <w:rsid w:val="00A22EE8"/>
    <w:rsid w:val="00A64414"/>
    <w:rsid w:val="00AA116A"/>
    <w:rsid w:val="00AE4AAE"/>
    <w:rsid w:val="00B12985"/>
    <w:rsid w:val="00B4671D"/>
    <w:rsid w:val="00B567AA"/>
    <w:rsid w:val="00B730B8"/>
    <w:rsid w:val="00BB327A"/>
    <w:rsid w:val="00BD243F"/>
    <w:rsid w:val="00C072CF"/>
    <w:rsid w:val="00C076A7"/>
    <w:rsid w:val="00C35188"/>
    <w:rsid w:val="00C8745E"/>
    <w:rsid w:val="00CC7889"/>
    <w:rsid w:val="00CF0DA7"/>
    <w:rsid w:val="00CF241E"/>
    <w:rsid w:val="00D35C26"/>
    <w:rsid w:val="00D5029F"/>
    <w:rsid w:val="00D773E9"/>
    <w:rsid w:val="00DB09E6"/>
    <w:rsid w:val="00DB3000"/>
    <w:rsid w:val="00DB4CAE"/>
    <w:rsid w:val="00DC3709"/>
    <w:rsid w:val="00DD04B4"/>
    <w:rsid w:val="00DE5791"/>
    <w:rsid w:val="00DF3D00"/>
    <w:rsid w:val="00DF7E63"/>
    <w:rsid w:val="00E04981"/>
    <w:rsid w:val="00E15533"/>
    <w:rsid w:val="00E32E86"/>
    <w:rsid w:val="00E37E69"/>
    <w:rsid w:val="00E74497"/>
    <w:rsid w:val="00EA0908"/>
    <w:rsid w:val="00EE7724"/>
    <w:rsid w:val="00F0230A"/>
    <w:rsid w:val="00F076D3"/>
    <w:rsid w:val="00F27807"/>
    <w:rsid w:val="00F42B4C"/>
    <w:rsid w:val="00F46FA2"/>
    <w:rsid w:val="00F767E5"/>
    <w:rsid w:val="00F91BD5"/>
    <w:rsid w:val="00FB0549"/>
    <w:rsid w:val="00FC14B2"/>
    <w:rsid w:val="00FC1F0F"/>
    <w:rsid w:val="00FC2791"/>
    <w:rsid w:val="00FD2996"/>
    <w:rsid w:val="00FD65D7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4EB8"/>
  <w15:docId w15:val="{EE5DAE2B-0C9A-498C-B051-EDCA2754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14B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9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9C2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9C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B29C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B29C2"/>
    <w:rPr>
      <w:rFonts w:ascii="Times New Roman" w:hAnsi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B29C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1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877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41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877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534C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0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2633-240A-48FC-838E-685FC63D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Michelini</dc:creator>
  <cp:lastModifiedBy>Oronzo Marraffa</cp:lastModifiedBy>
  <cp:revision>2</cp:revision>
  <cp:lastPrinted>2015-11-08T14:17:00Z</cp:lastPrinted>
  <dcterms:created xsi:type="dcterms:W3CDTF">2015-11-11T09:35:00Z</dcterms:created>
  <dcterms:modified xsi:type="dcterms:W3CDTF">2015-11-11T09:35:00Z</dcterms:modified>
</cp:coreProperties>
</file>