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6D" w:rsidRPr="00C830FE" w:rsidRDefault="00D57993" w:rsidP="00C830FE">
      <w:pPr>
        <w:pStyle w:val="Corpo"/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Presentazione dei doni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Affrontiamo in queste domeniche il momento centrale della Messa, la Liturgia Eucaristica, parlando delle tre parti in cui essa è articolata: la Presentazione dei doni, la Preghiera eucaristica ed i Riti di comunione.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Oggi ci soffermeremo sulla Presentazione dei doni. In questa prima parte della Liturgia Eucaristica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u w:val="single"/>
        </w:rPr>
        <w:t>si portano all</w:t>
      </w:r>
      <w:r>
        <w:rPr>
          <w:sz w:val="24"/>
          <w:szCs w:val="24"/>
          <w:u w:val="single"/>
          <w:rtl/>
        </w:rPr>
        <w:t>’</w:t>
      </w:r>
      <w:r>
        <w:rPr>
          <w:sz w:val="24"/>
          <w:szCs w:val="24"/>
          <w:u w:val="single"/>
        </w:rPr>
        <w:t>altare i doni, che diventeranno il Corpo e il Sangue di Cristo</w:t>
      </w:r>
      <w:r>
        <w:rPr>
          <w:sz w:val="24"/>
          <w:szCs w:val="24"/>
        </w:rPr>
        <w:t xml:space="preserve">” (OGMR 73). Nel pane e nel vino, che rappresentano gli elementi basilari della nostra alimentazione, vogliamo sintetizzare tutte le nostre richieste e le nostre preghiere che offriamo a Dio, compiendo così il vero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offertorio”, unendo la nostra vita all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offerta che Gesù compie di s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al Padre. E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un momento molto importante dove possiamo mettere sull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altare, in quel pane e in quel vino, tutto ciò che portiamo nel cuore presentandolo a Dio attraverso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intercessione del Signore nella grazia dello Spirito Santo. E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bene evitare di sfruttare questo momento per evidenziare altri segni, che magari possono essere portati più opportunamente durante la processione di ingresso, perch</w:t>
      </w:r>
      <w:r w:rsidR="00DF3129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solo pane e vino diventeranno Corpo e Sangue di Cristo ed in essi viene sintetizzato davvero ogni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frutto della terra e del lavoro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uomo” (come recita la preghiera del presbitero che accompagna la presentazione dei doni a Dio). 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momento può essere accompagnato da un </w:t>
      </w:r>
      <w:r>
        <w:rPr>
          <w:sz w:val="24"/>
          <w:szCs w:val="24"/>
          <w:u w:val="single"/>
        </w:rPr>
        <w:t>canto</w:t>
      </w:r>
      <w:r>
        <w:rPr>
          <w:sz w:val="24"/>
          <w:szCs w:val="24"/>
        </w:rPr>
        <w:t>, che dovrebbe sempre riprendere il tema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offerta, e può essere articolato con una </w:t>
      </w:r>
      <w:r>
        <w:rPr>
          <w:sz w:val="24"/>
          <w:szCs w:val="24"/>
          <w:u w:val="single"/>
        </w:rPr>
        <w:t>processione</w:t>
      </w:r>
      <w:r>
        <w:rPr>
          <w:sz w:val="24"/>
          <w:szCs w:val="24"/>
        </w:rPr>
        <w:t xml:space="preserve"> composta dai fedeli che portano le ostie ed il vino all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altare o svolto in maniera più semplice dalla credenza laterale da parte dei ministri.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provvedere alle </w:t>
      </w:r>
      <w:r>
        <w:rPr>
          <w:sz w:val="24"/>
          <w:szCs w:val="24"/>
          <w:u w:val="single"/>
        </w:rPr>
        <w:t>necessità dei più bisognosi e della chiesa stessa</w:t>
      </w:r>
      <w:r>
        <w:rPr>
          <w:sz w:val="24"/>
          <w:szCs w:val="24"/>
        </w:rPr>
        <w:t xml:space="preserve">, nel momento della presentazione dei doni si possono raccogliere delle </w:t>
      </w:r>
      <w:r>
        <w:rPr>
          <w:sz w:val="24"/>
          <w:szCs w:val="24"/>
          <w:u w:val="single"/>
        </w:rPr>
        <w:t>offerte in denaro</w:t>
      </w:r>
      <w:r>
        <w:rPr>
          <w:sz w:val="24"/>
          <w:szCs w:val="24"/>
        </w:rPr>
        <w:t xml:space="preserve"> che verranno deposte in un luogo adatto - escludendo chiaramente la mensa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altare riservata ai doni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eucaristia - in modo da esprimere un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attenzione concreta, da parte dei presenti, verso le situazioni che necessitano di un aiuto economico. Sin dall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antichità il rito liturgico è stato caratterizzato dal prendersi cura di queste realtà.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Alla presentazione dei doni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eucaristia a Dio, il presbitero può fa seguire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u w:val="single"/>
        </w:rPr>
        <w:t>incensazione</w:t>
      </w:r>
      <w:r>
        <w:rPr>
          <w:sz w:val="24"/>
          <w:szCs w:val="24"/>
        </w:rPr>
        <w:t xml:space="preserve"> - come segno di offerta, di purificazione e di preghiera - dei doni stessi,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altare, della croce, dei ministri ordinati e di tutta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assemblea, segni della presenza del Signore in mezzo a noi. 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 il rito del </w:t>
      </w:r>
      <w:r>
        <w:rPr>
          <w:sz w:val="24"/>
          <w:szCs w:val="24"/>
          <w:u w:val="single"/>
          <w:lang w:val="en-US"/>
        </w:rPr>
        <w:t>lavabo</w:t>
      </w:r>
      <w:r>
        <w:rPr>
          <w:sz w:val="24"/>
          <w:szCs w:val="24"/>
        </w:rPr>
        <w:t xml:space="preserve"> con cui il celebrante si lava le mani: se una volta questo era un gesto necessario, per motivi funzionali (talvolta si portavano all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altare anche doni concreti per il bisogno dei poveri che il presbitero deponeva ai piedi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altare), oggi esprime il desiderio di una purificazione interiore e spirituale, sempre necessaria per tutti. </w:t>
      </w:r>
    </w:p>
    <w:p w:rsidR="004F086D" w:rsidRDefault="00D57993">
      <w:pPr>
        <w:pStyle w:val="Corp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celebrante ci </w:t>
      </w:r>
      <w:r>
        <w:rPr>
          <w:sz w:val="24"/>
          <w:szCs w:val="24"/>
          <w:u w:val="single"/>
        </w:rPr>
        <w:t>invita alla preghiera</w:t>
      </w:r>
      <w:r>
        <w:rPr>
          <w:sz w:val="24"/>
          <w:szCs w:val="24"/>
        </w:rPr>
        <w:t xml:space="preserve"> con le parole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Pregate fratelli e sorelle…” e contemporaneamente ci invita ad alzarci in piedi, posizione di chi è pronto a rivolgersi nella preghiera verso il Signore. 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assemblea risponde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Il Signore riceva dalle tue mani questo sacrificio a lode e gloria del suo nome, per il bene nostro e di tutta la sua santa Chiesa”. </w:t>
      </w:r>
    </w:p>
    <w:p w:rsidR="004F086D" w:rsidRDefault="00D57993">
      <w:pPr>
        <w:pStyle w:val="Corpo"/>
        <w:spacing w:line="240" w:lineRule="auto"/>
        <w:ind w:firstLine="708"/>
        <w:jc w:val="both"/>
      </w:pPr>
      <w:r>
        <w:rPr>
          <w:sz w:val="24"/>
          <w:szCs w:val="24"/>
        </w:rPr>
        <w:t>Il presbitero continua con una preghiera,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u w:val="single"/>
        </w:rPr>
        <w:t>orazione sulle offerte</w:t>
      </w:r>
      <w:r>
        <w:rPr>
          <w:sz w:val="24"/>
          <w:szCs w:val="24"/>
        </w:rPr>
        <w:t>, che esprime sempre il senso del dono e dell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offerta a Dio. La celebrazione continua poi con la preghiera eucaristica, ma di questo parleremo domenica prossima. </w:t>
      </w:r>
    </w:p>
    <w:sectPr w:rsidR="004F086D" w:rsidSect="004F086D">
      <w:headerReference w:type="default" r:id="rId6"/>
      <w:footerReference w:type="default" r:id="rId7"/>
      <w:pgSz w:w="11900" w:h="16840"/>
      <w:pgMar w:top="993" w:right="1134" w:bottom="993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5D" w:rsidRDefault="00E07D5D" w:rsidP="004F086D">
      <w:r>
        <w:separator/>
      </w:r>
    </w:p>
  </w:endnote>
  <w:endnote w:type="continuationSeparator" w:id="1">
    <w:p w:rsidR="00E07D5D" w:rsidRDefault="00E07D5D" w:rsidP="004F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D" w:rsidRDefault="004F086D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5D" w:rsidRDefault="00E07D5D" w:rsidP="004F086D">
      <w:r>
        <w:separator/>
      </w:r>
    </w:p>
  </w:footnote>
  <w:footnote w:type="continuationSeparator" w:id="1">
    <w:p w:rsidR="00E07D5D" w:rsidRDefault="00E07D5D" w:rsidP="004F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D" w:rsidRDefault="004F086D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86D"/>
    <w:rsid w:val="004F086D"/>
    <w:rsid w:val="00B17CE4"/>
    <w:rsid w:val="00C830FE"/>
    <w:rsid w:val="00D57993"/>
    <w:rsid w:val="00DF3129"/>
    <w:rsid w:val="00E0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F086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086D"/>
    <w:rPr>
      <w:u w:val="single"/>
    </w:rPr>
  </w:style>
  <w:style w:type="table" w:customStyle="1" w:styleId="TableNormal">
    <w:name w:val="Table Normal"/>
    <w:rsid w:val="004F08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F08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4F086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Default">
    <w:name w:val="Default"/>
    <w:rsid w:val="004F086D"/>
    <w:rPr>
      <w:rFonts w:ascii="Calibri" w:eastAsia="Calibri" w:hAnsi="Calibri" w:cs="Calibri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</cp:lastModifiedBy>
  <cp:revision>3</cp:revision>
  <dcterms:created xsi:type="dcterms:W3CDTF">2020-11-27T09:29:00Z</dcterms:created>
  <dcterms:modified xsi:type="dcterms:W3CDTF">2020-11-27T09:36:00Z</dcterms:modified>
</cp:coreProperties>
</file>