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16" w:rsidRPr="006C3016" w:rsidRDefault="006C3016" w:rsidP="006C3016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 w:rsidRPr="006C3016">
        <w:rPr>
          <w:rFonts w:ascii="Book Antiqua" w:hAnsi="Book Antiqua"/>
          <w:b/>
          <w:noProof/>
          <w:sz w:val="32"/>
        </w:rPr>
        <w:t>Conferenza Episcopale Pugliese</w:t>
      </w:r>
    </w:p>
    <w:p w:rsidR="006C3016" w:rsidRPr="006C3016" w:rsidRDefault="006C3016" w:rsidP="006C3016">
      <w:pPr>
        <w:spacing w:after="0" w:line="240" w:lineRule="auto"/>
        <w:jc w:val="center"/>
        <w:rPr>
          <w:rFonts w:ascii="Book Antiqua" w:hAnsi="Book Antiqua"/>
          <w:i/>
        </w:rPr>
      </w:pPr>
      <w:r w:rsidRPr="006C3016">
        <w:rPr>
          <w:rFonts w:ascii="Book Antiqua" w:hAnsi="Book Antiqua"/>
          <w:i/>
        </w:rPr>
        <w:t>Commissione regionale comunicazione e cultura</w:t>
      </w:r>
    </w:p>
    <w:p w:rsidR="006C3016" w:rsidRPr="006C3016" w:rsidRDefault="006C3016" w:rsidP="006C3016">
      <w:pPr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/>
        </w:rPr>
      </w:pPr>
    </w:p>
    <w:p w:rsidR="006C3016" w:rsidRPr="006C3016" w:rsidRDefault="006C3016" w:rsidP="006C3016">
      <w:pPr>
        <w:spacing w:after="0" w:line="240" w:lineRule="auto"/>
        <w:jc w:val="center"/>
        <w:rPr>
          <w:rFonts w:ascii="Book Antiqua" w:hAnsi="Book Antiqua"/>
          <w:b/>
          <w:sz w:val="36"/>
        </w:rPr>
      </w:pPr>
      <w:r w:rsidRPr="006C3016">
        <w:rPr>
          <w:rFonts w:ascii="Book Antiqua" w:hAnsi="Book Antiqua"/>
          <w:b/>
          <w:sz w:val="36"/>
        </w:rPr>
        <w:t>COMUNICATO STAMPA</w:t>
      </w:r>
    </w:p>
    <w:p w:rsidR="006C3016" w:rsidRPr="006C3016" w:rsidRDefault="006C3016" w:rsidP="006C3016">
      <w:pPr>
        <w:spacing w:after="0" w:line="240" w:lineRule="auto"/>
        <w:rPr>
          <w:rFonts w:ascii="Book Antiqua" w:hAnsi="Book Antiqua"/>
        </w:rPr>
      </w:pPr>
    </w:p>
    <w:p w:rsidR="006C3016" w:rsidRPr="006C3016" w:rsidRDefault="006C3016" w:rsidP="006C3016">
      <w:pPr>
        <w:rPr>
          <w:rFonts w:ascii="Book Antiqua" w:hAnsi="Book Antiqua"/>
        </w:rPr>
      </w:pPr>
    </w:p>
    <w:p w:rsidR="00FD1591" w:rsidRPr="006C3016" w:rsidRDefault="00642D3B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 xml:space="preserve">Venerdì </w:t>
      </w:r>
      <w:proofErr w:type="gramStart"/>
      <w:r w:rsidRPr="006C3016">
        <w:rPr>
          <w:rFonts w:ascii="Book Antiqua" w:hAnsi="Book Antiqua"/>
        </w:rPr>
        <w:t>1 marzo</w:t>
      </w:r>
      <w:proofErr w:type="gramEnd"/>
      <w:r w:rsidRPr="006C3016">
        <w:rPr>
          <w:rFonts w:ascii="Book Antiqua" w:hAnsi="Book Antiqua"/>
        </w:rPr>
        <w:t xml:space="preserve"> a Lecce, presso la sede della Regione Puglia, la Conferenza Episcopale Pugliese e la Regione Puglia hanno sottoscritto il protocollo d'intesa per gli </w:t>
      </w:r>
      <w:r w:rsidR="006C3016" w:rsidRPr="006C3016">
        <w:rPr>
          <w:rFonts w:ascii="Book Antiqua" w:hAnsi="Book Antiqua"/>
        </w:rPr>
        <w:t>“</w:t>
      </w:r>
      <w:r w:rsidRPr="006C3016">
        <w:rPr>
          <w:rFonts w:ascii="Book Antiqua" w:hAnsi="Book Antiqua"/>
        </w:rPr>
        <w:t>Interventi innovativi e sperimentali per la valorizzazione della funzione socioeducativa e di animazione sociale degli oratori afferenti alle parrocchie e agli istituti religiosi della Chiesa Cattolica</w:t>
      </w:r>
      <w:r w:rsidR="006C3016" w:rsidRPr="006C3016">
        <w:rPr>
          <w:rFonts w:ascii="Book Antiqua" w:hAnsi="Book Antiqua"/>
        </w:rPr>
        <w:t>”</w:t>
      </w:r>
      <w:r w:rsidRPr="006C3016">
        <w:rPr>
          <w:rFonts w:ascii="Book Antiqua" w:hAnsi="Book Antiqua"/>
        </w:rPr>
        <w:t>.</w:t>
      </w:r>
      <w:r w:rsidR="00FD1591" w:rsidRPr="006C3016">
        <w:rPr>
          <w:rFonts w:ascii="Book Antiqua" w:hAnsi="Book Antiqua"/>
        </w:rPr>
        <w:t xml:space="preserve"> In attuazione della legge dello Stato n. 206 del 2003 e della legge regionale n.</w:t>
      </w:r>
      <w:r w:rsidR="006C3016" w:rsidRPr="006C3016">
        <w:rPr>
          <w:rFonts w:ascii="Book Antiqua" w:hAnsi="Book Antiqua"/>
        </w:rPr>
        <w:t xml:space="preserve"> </w:t>
      </w:r>
      <w:r w:rsidR="00FD1591" w:rsidRPr="006C3016">
        <w:rPr>
          <w:rFonts w:ascii="Book Antiqua" w:hAnsi="Book Antiqua"/>
        </w:rPr>
        <w:t>17</w:t>
      </w:r>
      <w:r w:rsidR="006C3016" w:rsidRPr="006C3016">
        <w:rPr>
          <w:rFonts w:ascii="Book Antiqua" w:hAnsi="Book Antiqua"/>
        </w:rPr>
        <w:t>/</w:t>
      </w:r>
      <w:r w:rsidR="00FD1591" w:rsidRPr="006C3016">
        <w:rPr>
          <w:rFonts w:ascii="Book Antiqua" w:hAnsi="Book Antiqua"/>
        </w:rPr>
        <w:t>2016</w:t>
      </w:r>
      <w:r w:rsidR="006C3016" w:rsidRPr="006C3016">
        <w:rPr>
          <w:rFonts w:ascii="Book Antiqua" w:hAnsi="Book Antiqua"/>
        </w:rPr>
        <w:t>, con l’art. 39 della legge regionale n. 44/2018 la Regione Puglia ha deciso di finanziare le attività degli oratori pugliesi; difatti – si legge nella norma del 2016 all’art. 2 – queste attività “si inseriscono nel sistema integrato dei servizi per le persone e per le comunità quali strumenti di aggregazione socioeducativa delle comunità locali, e sono rivolte alla promozione, all'accompagnamento e al sostegno della crescita armonica dei minori, degli adolescenti, dei giovani, delle persone con disabilità, e delle famiglie che vi accedono spontaneamente”.</w:t>
      </w:r>
    </w:p>
    <w:p w:rsidR="001A714A" w:rsidRPr="006C3016" w:rsidRDefault="00642D3B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>A firmare il documento sono stati Mons. Leonardo D'Ascenzo</w:t>
      </w:r>
      <w:r w:rsidR="00F838AE" w:rsidRPr="006C3016">
        <w:rPr>
          <w:rFonts w:ascii="Book Antiqua" w:hAnsi="Book Antiqua"/>
        </w:rPr>
        <w:t>,</w:t>
      </w:r>
      <w:r w:rsidRPr="006C3016">
        <w:rPr>
          <w:rFonts w:ascii="Book Antiqua" w:hAnsi="Book Antiqua"/>
        </w:rPr>
        <w:t xml:space="preserve"> Vescovo delegato per la Pastorale Giovanile della Conferenza Episcopale Pugliese</w:t>
      </w:r>
      <w:r w:rsidR="00F838AE" w:rsidRPr="006C3016">
        <w:rPr>
          <w:rFonts w:ascii="Book Antiqua" w:hAnsi="Book Antiqua"/>
        </w:rPr>
        <w:t>, e</w:t>
      </w:r>
      <w:r w:rsidRPr="006C3016">
        <w:rPr>
          <w:rFonts w:ascii="Book Antiqua" w:hAnsi="Book Antiqua"/>
        </w:rPr>
        <w:t xml:space="preserve"> </w:t>
      </w:r>
      <w:r w:rsidR="00F838AE" w:rsidRPr="006C3016">
        <w:rPr>
          <w:rFonts w:ascii="Book Antiqua" w:hAnsi="Book Antiqua"/>
        </w:rPr>
        <w:t>p</w:t>
      </w:r>
      <w:r w:rsidRPr="006C3016">
        <w:rPr>
          <w:rFonts w:ascii="Book Antiqua" w:hAnsi="Book Antiqua"/>
        </w:rPr>
        <w:t xml:space="preserve">er </w:t>
      </w:r>
      <w:r w:rsidR="001A714A" w:rsidRPr="006C3016">
        <w:rPr>
          <w:rFonts w:ascii="Book Antiqua" w:hAnsi="Book Antiqua"/>
        </w:rPr>
        <w:t>la Regione Puglia</w:t>
      </w:r>
      <w:r w:rsidR="00F838AE" w:rsidRPr="006C3016">
        <w:rPr>
          <w:rFonts w:ascii="Book Antiqua" w:hAnsi="Book Antiqua"/>
        </w:rPr>
        <w:t>,</w:t>
      </w:r>
      <w:r w:rsidR="001A714A" w:rsidRPr="006C3016">
        <w:rPr>
          <w:rFonts w:ascii="Book Antiqua" w:hAnsi="Book Antiqua"/>
        </w:rPr>
        <w:t xml:space="preserve"> </w:t>
      </w:r>
      <w:r w:rsidRPr="006C3016">
        <w:rPr>
          <w:rFonts w:ascii="Book Antiqua" w:hAnsi="Book Antiqua"/>
        </w:rPr>
        <w:t>il Presidente Michele Emiliano</w:t>
      </w:r>
      <w:r w:rsidR="001A714A" w:rsidRPr="006C3016">
        <w:rPr>
          <w:rFonts w:ascii="Book Antiqua" w:hAnsi="Book Antiqua"/>
        </w:rPr>
        <w:t xml:space="preserve"> e</w:t>
      </w:r>
      <w:r w:rsidRPr="006C3016">
        <w:rPr>
          <w:rFonts w:ascii="Book Antiqua" w:hAnsi="Book Antiqua"/>
        </w:rPr>
        <w:t xml:space="preserve"> l'Assessore regionale al Welfare Salvatore Ruggeri</w:t>
      </w:r>
      <w:r w:rsidR="001A714A" w:rsidRPr="006C3016">
        <w:rPr>
          <w:rFonts w:ascii="Book Antiqua" w:hAnsi="Book Antiqua"/>
        </w:rPr>
        <w:t>.</w:t>
      </w:r>
    </w:p>
    <w:p w:rsidR="00F838AE" w:rsidRPr="006C3016" w:rsidRDefault="00CD7535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>«</w:t>
      </w:r>
      <w:r w:rsidR="001A714A" w:rsidRPr="006C3016">
        <w:rPr>
          <w:rFonts w:ascii="Book Antiqua" w:hAnsi="Book Antiqua"/>
        </w:rPr>
        <w:t xml:space="preserve">Questo è un protocollo di intesa </w:t>
      </w:r>
      <w:r w:rsidR="006C3016" w:rsidRPr="006C3016">
        <w:rPr>
          <w:rFonts w:ascii="Book Antiqua" w:hAnsi="Book Antiqua"/>
        </w:rPr>
        <w:t>“</w:t>
      </w:r>
      <w:r w:rsidR="001A714A" w:rsidRPr="006C3016">
        <w:rPr>
          <w:rFonts w:ascii="Book Antiqua" w:hAnsi="Book Antiqua"/>
        </w:rPr>
        <w:t>laico</w:t>
      </w:r>
      <w:r w:rsidR="006C3016" w:rsidRPr="006C3016">
        <w:rPr>
          <w:rFonts w:ascii="Book Antiqua" w:hAnsi="Book Antiqua"/>
        </w:rPr>
        <w:t>”</w:t>
      </w:r>
      <w:r w:rsidR="001A714A" w:rsidRPr="006C3016">
        <w:rPr>
          <w:rFonts w:ascii="Book Antiqua" w:hAnsi="Book Antiqua"/>
        </w:rPr>
        <w:t xml:space="preserve"> – ha sottolineato il Presidente Emiliano – in quanto non ha lo scopo di sostenere l’attività religiosa della parrocchia; si riconosce il ruolo sociale ed il sostegno delle parrocchie e degli oratori alla coesione della comunità. So che negli oratori pugliesi </w:t>
      </w:r>
      <w:r w:rsidRPr="006C3016">
        <w:rPr>
          <w:rFonts w:ascii="Book Antiqua" w:hAnsi="Book Antiqua"/>
        </w:rPr>
        <w:t xml:space="preserve">l’integrazione e l’accoglienza sono già realtà – ha proseguito il governatore della Puglia – e oggi riconosciamo ufficialmente il </w:t>
      </w:r>
      <w:r w:rsidR="001A714A" w:rsidRPr="001A714A">
        <w:rPr>
          <w:rFonts w:ascii="Book Antiqua" w:hAnsi="Book Antiqua"/>
        </w:rPr>
        <w:t xml:space="preserve">grande sostengo </w:t>
      </w:r>
      <w:r w:rsidRPr="006C3016">
        <w:rPr>
          <w:rFonts w:ascii="Book Antiqua" w:hAnsi="Book Antiqua"/>
        </w:rPr>
        <w:t xml:space="preserve">offerto dalle parrocchie e dagli oratori </w:t>
      </w:r>
      <w:r w:rsidR="001A714A" w:rsidRPr="001A714A">
        <w:rPr>
          <w:rFonts w:ascii="Book Antiqua" w:hAnsi="Book Antiqua"/>
        </w:rPr>
        <w:t>a</w:t>
      </w:r>
      <w:r w:rsidRPr="006C3016">
        <w:rPr>
          <w:rFonts w:ascii="Book Antiqua" w:hAnsi="Book Antiqua"/>
        </w:rPr>
        <w:t>i</w:t>
      </w:r>
      <w:r w:rsidR="001A714A" w:rsidRPr="001A714A">
        <w:rPr>
          <w:rFonts w:ascii="Book Antiqua" w:hAnsi="Book Antiqua"/>
        </w:rPr>
        <w:t xml:space="preserve"> sindaci, agli assistenti sociali</w:t>
      </w:r>
      <w:r w:rsidRPr="006C3016">
        <w:rPr>
          <w:rFonts w:ascii="Book Antiqua" w:hAnsi="Book Antiqua"/>
        </w:rPr>
        <w:t xml:space="preserve"> e</w:t>
      </w:r>
      <w:r w:rsidR="001A714A" w:rsidRPr="001A714A">
        <w:rPr>
          <w:rFonts w:ascii="Book Antiqua" w:hAnsi="Book Antiqua"/>
        </w:rPr>
        <w:t xml:space="preserve"> alla scuola </w:t>
      </w:r>
      <w:r w:rsidRPr="006C3016">
        <w:rPr>
          <w:rFonts w:ascii="Book Antiqua" w:hAnsi="Book Antiqua"/>
        </w:rPr>
        <w:t xml:space="preserve">per realizzare una </w:t>
      </w:r>
      <w:r w:rsidR="001A714A" w:rsidRPr="001A714A">
        <w:rPr>
          <w:rFonts w:ascii="Book Antiqua" w:hAnsi="Book Antiqua"/>
        </w:rPr>
        <w:t>maggiore unità di azione nel sociale</w:t>
      </w:r>
      <w:r w:rsidRPr="006C3016">
        <w:rPr>
          <w:rFonts w:ascii="Book Antiqua" w:hAnsi="Book Antiqua"/>
        </w:rPr>
        <w:t xml:space="preserve">». </w:t>
      </w:r>
      <w:r w:rsidR="00F838AE" w:rsidRPr="006C3016">
        <w:rPr>
          <w:rFonts w:ascii="Book Antiqua" w:hAnsi="Book Antiqua"/>
        </w:rPr>
        <w:t>Si tratta indubbiamente di una realtà significativa, non solo per il numero (in Puglia sono attivi oltre 1100 oratori), ma soprattutto per il servizio che gli oratori svolgono sul territorio a favore dei ragazzi, dei giovani e delle loro famiglie.</w:t>
      </w:r>
    </w:p>
    <w:p w:rsidR="00B10E99" w:rsidRPr="006C3016" w:rsidRDefault="00CD7535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 xml:space="preserve">Soddisfazione è stata espressa per la sintonia che le due istituzioni con la firma del protocollo hanno voluto ratificare a servizio delle giovani generazioni in quelle stagioni della vita così decisive come sono quelle dell’adolescenza e della giovinezza. </w:t>
      </w:r>
    </w:p>
    <w:p w:rsidR="00B10E99" w:rsidRPr="006C3016" w:rsidRDefault="00CD7535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 xml:space="preserve">Per il Presidente della Conferenza Episcopale Pugliese, Mons. Donato </w:t>
      </w:r>
      <w:r w:rsidRPr="00CD7535">
        <w:rPr>
          <w:rFonts w:ascii="Book Antiqua" w:hAnsi="Book Antiqua"/>
        </w:rPr>
        <w:t>Negro</w:t>
      </w:r>
      <w:r w:rsidRPr="006C3016">
        <w:rPr>
          <w:rFonts w:ascii="Book Antiqua" w:hAnsi="Book Antiqua"/>
        </w:rPr>
        <w:t xml:space="preserve">, </w:t>
      </w:r>
      <w:r w:rsidR="00B10E99" w:rsidRPr="006C3016">
        <w:rPr>
          <w:rFonts w:ascii="Book Antiqua" w:hAnsi="Book Antiqua"/>
        </w:rPr>
        <w:t>«</w:t>
      </w:r>
      <w:r w:rsidRPr="006C3016">
        <w:rPr>
          <w:rFonts w:ascii="Book Antiqua" w:hAnsi="Book Antiqua"/>
        </w:rPr>
        <w:t>l</w:t>
      </w:r>
      <w:r w:rsidRPr="00CD7535">
        <w:rPr>
          <w:rFonts w:ascii="Book Antiqua" w:hAnsi="Book Antiqua"/>
        </w:rPr>
        <w:t xml:space="preserve">a firma di questo </w:t>
      </w:r>
      <w:r w:rsidR="00B10E99" w:rsidRPr="006C3016">
        <w:rPr>
          <w:rFonts w:ascii="Book Antiqua" w:hAnsi="Book Antiqua"/>
        </w:rPr>
        <w:t>P</w:t>
      </w:r>
      <w:r w:rsidRPr="00CD7535">
        <w:rPr>
          <w:rFonts w:ascii="Book Antiqua" w:hAnsi="Book Antiqua"/>
        </w:rPr>
        <w:t xml:space="preserve">rotocollo di intesa con la Regione Puglia </w:t>
      </w:r>
      <w:r w:rsidRPr="006C3016">
        <w:rPr>
          <w:rFonts w:ascii="Book Antiqua" w:hAnsi="Book Antiqua"/>
        </w:rPr>
        <w:t xml:space="preserve">è segno </w:t>
      </w:r>
      <w:r w:rsidRPr="00CD7535">
        <w:rPr>
          <w:rFonts w:ascii="Book Antiqua" w:hAnsi="Book Antiqua"/>
        </w:rPr>
        <w:t xml:space="preserve">sia </w:t>
      </w:r>
      <w:r w:rsidRPr="006C3016">
        <w:rPr>
          <w:rFonts w:ascii="Book Antiqua" w:hAnsi="Book Antiqua"/>
        </w:rPr>
        <w:t>di un</w:t>
      </w:r>
      <w:r w:rsidR="00B10E99" w:rsidRPr="006C3016">
        <w:rPr>
          <w:rFonts w:ascii="Book Antiqua" w:hAnsi="Book Antiqua"/>
        </w:rPr>
        <w:t>’</w:t>
      </w:r>
      <w:r w:rsidRPr="006C3016">
        <w:rPr>
          <w:rFonts w:ascii="Book Antiqua" w:hAnsi="Book Antiqua"/>
        </w:rPr>
        <w:t>importante sinergia da coltivare con le istituzioni civili</w:t>
      </w:r>
      <w:r w:rsidR="00B10E99" w:rsidRPr="006C3016">
        <w:rPr>
          <w:rFonts w:ascii="Book Antiqua" w:hAnsi="Book Antiqua"/>
        </w:rPr>
        <w:t xml:space="preserve"> che scelgono si supportare le iniziative dei nostri oratori nella preziosa e delicata opera sociale di accoglienza e formazione dei giovani</w:t>
      </w:r>
      <w:r w:rsidRPr="006C3016">
        <w:rPr>
          <w:rFonts w:ascii="Book Antiqua" w:hAnsi="Book Antiqua"/>
        </w:rPr>
        <w:t>, sia di un</w:t>
      </w:r>
      <w:r w:rsidR="00B10E99" w:rsidRPr="006C3016">
        <w:rPr>
          <w:rFonts w:ascii="Book Antiqua" w:hAnsi="Book Antiqua"/>
        </w:rPr>
        <w:t xml:space="preserve">a responsabilità per i </w:t>
      </w:r>
      <w:r w:rsidR="00B10E99" w:rsidRPr="00CD7535">
        <w:rPr>
          <w:rFonts w:ascii="Book Antiqua" w:hAnsi="Book Antiqua"/>
        </w:rPr>
        <w:t xml:space="preserve">nostri oratori </w:t>
      </w:r>
      <w:r w:rsidR="00B10E99" w:rsidRPr="006C3016">
        <w:rPr>
          <w:rFonts w:ascii="Book Antiqua" w:hAnsi="Book Antiqua"/>
        </w:rPr>
        <w:t>a mettere in campo adulti significativi che sappiano affrontare quei problemi che feriscono il mondo</w:t>
      </w:r>
      <w:r w:rsidR="00F838AE" w:rsidRPr="006C3016">
        <w:rPr>
          <w:rFonts w:ascii="Book Antiqua" w:hAnsi="Book Antiqua"/>
        </w:rPr>
        <w:t xml:space="preserve"> giovanile</w:t>
      </w:r>
      <w:r w:rsidR="0015486E" w:rsidRPr="006C3016">
        <w:rPr>
          <w:rFonts w:ascii="Book Antiqua" w:hAnsi="Book Antiqua"/>
        </w:rPr>
        <w:t>»</w:t>
      </w:r>
      <w:r w:rsidR="00B10E99" w:rsidRPr="006C3016">
        <w:rPr>
          <w:rFonts w:ascii="Book Antiqua" w:hAnsi="Book Antiqua"/>
        </w:rPr>
        <w:t>.</w:t>
      </w:r>
    </w:p>
    <w:p w:rsidR="00F838AE" w:rsidRPr="006C3016" w:rsidRDefault="00F838AE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 xml:space="preserve">Grazie al Protocollo di Intesa gli oratori possono presentare progetti </w:t>
      </w:r>
      <w:r w:rsidR="006C3016" w:rsidRPr="006C3016">
        <w:rPr>
          <w:rFonts w:ascii="Book Antiqua" w:hAnsi="Book Antiqua"/>
        </w:rPr>
        <w:t>“</w:t>
      </w:r>
      <w:r w:rsidRPr="006C3016">
        <w:rPr>
          <w:rFonts w:ascii="Book Antiqua" w:hAnsi="Book Antiqua"/>
        </w:rPr>
        <w:t>per la promozione del ruolo genitoriale per l’accompagnamento e il supporto della crescita armonica dei minori e dei giovani, al fine di prevenire e contrastare la discriminazione, la devianza minorile e fenomeni di bullismo e cyberbullismo, nonché per promuovere le relazioni di aiuto nella comunità locale, per favorire l’interculturalità e l’</w:t>
      </w:r>
      <w:proofErr w:type="spellStart"/>
      <w:r w:rsidRPr="006C3016">
        <w:rPr>
          <w:rFonts w:ascii="Book Antiqua" w:hAnsi="Book Antiqua"/>
        </w:rPr>
        <w:t>interreligiosità</w:t>
      </w:r>
      <w:proofErr w:type="spellEnd"/>
      <w:r w:rsidRPr="006C3016">
        <w:rPr>
          <w:rFonts w:ascii="Book Antiqua" w:hAnsi="Book Antiqua"/>
        </w:rPr>
        <w:t>, e per promuovere attività ludico-ricreative-espressive tese a favorire l’aggregazione giovanile</w:t>
      </w:r>
      <w:r w:rsidR="006C3016" w:rsidRPr="006C3016">
        <w:rPr>
          <w:rFonts w:ascii="Book Antiqua" w:hAnsi="Book Antiqua"/>
        </w:rPr>
        <w:t>”</w:t>
      </w:r>
      <w:r w:rsidRPr="006C3016">
        <w:rPr>
          <w:rFonts w:ascii="Book Antiqua" w:hAnsi="Book Antiqua"/>
        </w:rPr>
        <w:t xml:space="preserve">. </w:t>
      </w:r>
      <w:bookmarkStart w:id="0" w:name="_GoBack"/>
      <w:bookmarkEnd w:id="0"/>
    </w:p>
    <w:p w:rsidR="0015486E" w:rsidRPr="006C3016" w:rsidRDefault="00B10E99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lastRenderedPageBreak/>
        <w:t>Con la firma di questo Protocollo di intesa</w:t>
      </w:r>
      <w:r w:rsidR="0015486E" w:rsidRPr="006C3016">
        <w:rPr>
          <w:rFonts w:ascii="Book Antiqua" w:hAnsi="Book Antiqua"/>
        </w:rPr>
        <w:t xml:space="preserve"> -</w:t>
      </w:r>
      <w:r w:rsidRPr="006C3016">
        <w:rPr>
          <w:rFonts w:ascii="Book Antiqua" w:hAnsi="Book Antiqua"/>
        </w:rPr>
        <w:t xml:space="preserve"> </w:t>
      </w:r>
      <w:r w:rsidR="0015486E" w:rsidRPr="006C3016">
        <w:rPr>
          <w:rFonts w:ascii="Book Antiqua" w:hAnsi="Book Antiqua"/>
        </w:rPr>
        <w:t xml:space="preserve">ha dichiarato Mons. Leonardo </w:t>
      </w:r>
      <w:r w:rsidRPr="00B10E99">
        <w:rPr>
          <w:rFonts w:ascii="Book Antiqua" w:hAnsi="Book Antiqua"/>
        </w:rPr>
        <w:t xml:space="preserve">D’Ascenzo, Vescovo delegato per la </w:t>
      </w:r>
      <w:r w:rsidR="0044054A">
        <w:rPr>
          <w:rFonts w:ascii="Book Antiqua" w:hAnsi="Book Antiqua"/>
        </w:rPr>
        <w:t>P</w:t>
      </w:r>
      <w:r w:rsidRPr="00B10E99">
        <w:rPr>
          <w:rFonts w:ascii="Book Antiqua" w:hAnsi="Book Antiqua"/>
        </w:rPr>
        <w:t>astorale giovanile</w:t>
      </w:r>
      <w:r w:rsidR="0015486E" w:rsidRPr="006C3016">
        <w:rPr>
          <w:rFonts w:ascii="Book Antiqua" w:hAnsi="Book Antiqua"/>
        </w:rPr>
        <w:t xml:space="preserve"> - «l</w:t>
      </w:r>
      <w:r w:rsidRPr="00B10E99">
        <w:rPr>
          <w:rFonts w:ascii="Book Antiqua" w:hAnsi="Book Antiqua"/>
        </w:rPr>
        <w:t>a nostra proposta educativa form</w:t>
      </w:r>
      <w:r w:rsidR="0015486E" w:rsidRPr="006C3016">
        <w:rPr>
          <w:rFonts w:ascii="Book Antiqua" w:hAnsi="Book Antiqua"/>
        </w:rPr>
        <w:t>a</w:t>
      </w:r>
      <w:r w:rsidRPr="00B10E99">
        <w:rPr>
          <w:rFonts w:ascii="Book Antiqua" w:hAnsi="Book Antiqua"/>
        </w:rPr>
        <w:t>tiva non cambia.</w:t>
      </w:r>
      <w:r w:rsidR="0015486E" w:rsidRPr="006C3016">
        <w:rPr>
          <w:rFonts w:ascii="Book Antiqua" w:hAnsi="Book Antiqua"/>
        </w:rPr>
        <w:t xml:space="preserve"> Oggi piuttosto a</w:t>
      </w:r>
      <w:r w:rsidRPr="00B10E99">
        <w:rPr>
          <w:rFonts w:ascii="Book Antiqua" w:hAnsi="Book Antiqua"/>
        </w:rPr>
        <w:t xml:space="preserve">bbiamo </w:t>
      </w:r>
      <w:r w:rsidR="0015486E" w:rsidRPr="006C3016">
        <w:rPr>
          <w:rFonts w:ascii="Book Antiqua" w:hAnsi="Book Antiqua"/>
        </w:rPr>
        <w:t>avviato</w:t>
      </w:r>
      <w:r w:rsidRPr="00B10E99">
        <w:rPr>
          <w:rFonts w:ascii="Book Antiqua" w:hAnsi="Book Antiqua"/>
        </w:rPr>
        <w:t xml:space="preserve"> una collaborazione</w:t>
      </w:r>
      <w:r w:rsidR="0015486E" w:rsidRPr="006C3016">
        <w:rPr>
          <w:rFonts w:ascii="Book Antiqua" w:hAnsi="Book Antiqua"/>
        </w:rPr>
        <w:t xml:space="preserve">, abbiamo scelto di </w:t>
      </w:r>
      <w:r w:rsidRPr="00B10E99">
        <w:rPr>
          <w:rFonts w:ascii="Book Antiqua" w:hAnsi="Book Antiqua"/>
        </w:rPr>
        <w:t>condivi</w:t>
      </w:r>
      <w:r w:rsidR="0015486E" w:rsidRPr="006C3016">
        <w:rPr>
          <w:rFonts w:ascii="Book Antiqua" w:hAnsi="Book Antiqua"/>
        </w:rPr>
        <w:t>dere</w:t>
      </w:r>
      <w:r w:rsidRPr="00B10E99">
        <w:rPr>
          <w:rFonts w:ascii="Book Antiqua" w:hAnsi="Book Antiqua"/>
        </w:rPr>
        <w:t xml:space="preserve"> un’attenzione, </w:t>
      </w:r>
      <w:r w:rsidR="0015486E" w:rsidRPr="006C3016">
        <w:rPr>
          <w:rFonts w:ascii="Book Antiqua" w:hAnsi="Book Antiqua"/>
        </w:rPr>
        <w:t>abbiamo affermato</w:t>
      </w:r>
      <w:r w:rsidRPr="00B10E99">
        <w:rPr>
          <w:rFonts w:ascii="Book Antiqua" w:hAnsi="Book Antiqua"/>
        </w:rPr>
        <w:t xml:space="preserve"> che la realtà giovani è una re</w:t>
      </w:r>
      <w:r w:rsidR="0015486E" w:rsidRPr="006C3016">
        <w:rPr>
          <w:rFonts w:ascii="Book Antiqua" w:hAnsi="Book Antiqua"/>
        </w:rPr>
        <w:t>a</w:t>
      </w:r>
      <w:r w:rsidRPr="00B10E99">
        <w:rPr>
          <w:rFonts w:ascii="Book Antiqua" w:hAnsi="Book Antiqua"/>
        </w:rPr>
        <w:t>ltà che merita di essere seguita</w:t>
      </w:r>
      <w:r w:rsidR="0015486E" w:rsidRPr="006C3016">
        <w:rPr>
          <w:rFonts w:ascii="Book Antiqua" w:hAnsi="Book Antiqua"/>
        </w:rPr>
        <w:t xml:space="preserve"> ed</w:t>
      </w:r>
      <w:r w:rsidRPr="00B10E99">
        <w:rPr>
          <w:rFonts w:ascii="Book Antiqua" w:hAnsi="Book Antiqua"/>
        </w:rPr>
        <w:t xml:space="preserve"> accompagnata</w:t>
      </w:r>
      <w:r w:rsidR="0015486E" w:rsidRPr="006C3016">
        <w:rPr>
          <w:rFonts w:ascii="Book Antiqua" w:hAnsi="Book Antiqua"/>
        </w:rPr>
        <w:t>»</w:t>
      </w:r>
      <w:r w:rsidRPr="00B10E99">
        <w:rPr>
          <w:rFonts w:ascii="Book Antiqua" w:hAnsi="Book Antiqua"/>
        </w:rPr>
        <w:t>.</w:t>
      </w:r>
      <w:r w:rsidR="00F838AE" w:rsidRPr="006C3016">
        <w:rPr>
          <w:rFonts w:ascii="Book Antiqua" w:hAnsi="Book Antiqua"/>
        </w:rPr>
        <w:t xml:space="preserve"> L’evento odierno, infatti, si colloca nella linea di una necessaria </w:t>
      </w:r>
      <w:r w:rsidR="00F838AE" w:rsidRPr="00B10E99">
        <w:rPr>
          <w:rFonts w:ascii="Book Antiqua" w:hAnsi="Book Antiqua"/>
        </w:rPr>
        <w:t xml:space="preserve">alleanza </w:t>
      </w:r>
      <w:r w:rsidR="00F838AE" w:rsidRPr="006C3016">
        <w:rPr>
          <w:rFonts w:ascii="Book Antiqua" w:hAnsi="Book Antiqua"/>
        </w:rPr>
        <w:t>tra le diverse agenzie educative presenti sul territorio pugliese.</w:t>
      </w:r>
    </w:p>
    <w:p w:rsidR="00CB40DE" w:rsidRPr="00CB40DE" w:rsidRDefault="001A7C76" w:rsidP="006C3016">
      <w:pPr>
        <w:jc w:val="both"/>
        <w:rPr>
          <w:rFonts w:ascii="Book Antiqua" w:hAnsi="Book Antiqua"/>
        </w:rPr>
      </w:pPr>
      <w:r w:rsidRPr="006C3016">
        <w:rPr>
          <w:rFonts w:ascii="Book Antiqua" w:hAnsi="Book Antiqua"/>
        </w:rPr>
        <w:t xml:space="preserve">Il coordinamento delle iniziative </w:t>
      </w:r>
      <w:r w:rsidR="00923AA2">
        <w:rPr>
          <w:rFonts w:ascii="Book Antiqua" w:hAnsi="Book Antiqua"/>
        </w:rPr>
        <w:t>degli oratori</w:t>
      </w:r>
      <w:r w:rsidRPr="006C3016">
        <w:rPr>
          <w:rFonts w:ascii="Book Antiqua" w:hAnsi="Book Antiqua"/>
        </w:rPr>
        <w:t xml:space="preserve"> è stato affidato al Servizio regionale per la Pastorale </w:t>
      </w:r>
      <w:r w:rsidR="00923AA2">
        <w:rPr>
          <w:rFonts w:ascii="Book Antiqua" w:hAnsi="Book Antiqua"/>
        </w:rPr>
        <w:t>g</w:t>
      </w:r>
      <w:r w:rsidRPr="006C3016">
        <w:rPr>
          <w:rFonts w:ascii="Book Antiqua" w:hAnsi="Book Antiqua"/>
        </w:rPr>
        <w:t xml:space="preserve">iovanile guidato da don Davide </w:t>
      </w:r>
      <w:proofErr w:type="spellStart"/>
      <w:r w:rsidRPr="006C3016">
        <w:rPr>
          <w:rFonts w:ascii="Book Antiqua" w:hAnsi="Book Antiqua"/>
        </w:rPr>
        <w:t>Abascià</w:t>
      </w:r>
      <w:proofErr w:type="spellEnd"/>
      <w:r w:rsidRPr="006C3016">
        <w:rPr>
          <w:rFonts w:ascii="Book Antiqua" w:hAnsi="Book Antiqua"/>
        </w:rPr>
        <w:t xml:space="preserve"> e da Vito Panniello; </w:t>
      </w:r>
      <w:r w:rsidR="00F838AE" w:rsidRPr="006C3016">
        <w:rPr>
          <w:rFonts w:ascii="Book Antiqua" w:hAnsi="Book Antiqua"/>
        </w:rPr>
        <w:t xml:space="preserve">nei mesi precedenti alla </w:t>
      </w:r>
      <w:r w:rsidRPr="006C3016">
        <w:rPr>
          <w:rFonts w:ascii="Book Antiqua" w:hAnsi="Book Antiqua"/>
        </w:rPr>
        <w:t xml:space="preserve">firma del protocollo </w:t>
      </w:r>
      <w:r w:rsidR="00E73037" w:rsidRPr="006C3016">
        <w:rPr>
          <w:rFonts w:ascii="Book Antiqua" w:hAnsi="Book Antiqua"/>
        </w:rPr>
        <w:t>sono stati coinvolti</w:t>
      </w:r>
      <w:r w:rsidRPr="006C3016">
        <w:rPr>
          <w:rFonts w:ascii="Book Antiqua" w:hAnsi="Book Antiqua"/>
        </w:rPr>
        <w:t xml:space="preserve"> nella riflessione gli uffici per la pastorale giovanile delle diocesi pugliesi. </w:t>
      </w:r>
      <w:r w:rsidR="00F838AE" w:rsidRPr="006C3016">
        <w:rPr>
          <w:rFonts w:ascii="Book Antiqua" w:hAnsi="Book Antiqua"/>
        </w:rPr>
        <w:t xml:space="preserve">Ora tocca agli educatori degli oratori </w:t>
      </w:r>
      <w:r w:rsidRPr="006C3016">
        <w:rPr>
          <w:rFonts w:ascii="Book Antiqua" w:hAnsi="Book Antiqua"/>
        </w:rPr>
        <w:t>redigere e presentare i progetti</w:t>
      </w:r>
      <w:r w:rsidR="00E73037" w:rsidRPr="006C3016">
        <w:rPr>
          <w:rFonts w:ascii="Book Antiqua" w:hAnsi="Book Antiqua"/>
        </w:rPr>
        <w:t xml:space="preserve"> </w:t>
      </w:r>
      <w:r w:rsidR="00F838AE" w:rsidRPr="006C3016">
        <w:rPr>
          <w:rFonts w:ascii="Book Antiqua" w:hAnsi="Book Antiqua"/>
        </w:rPr>
        <w:t>così da</w:t>
      </w:r>
      <w:r w:rsidR="00E73037" w:rsidRPr="006C3016">
        <w:rPr>
          <w:rFonts w:ascii="Book Antiqua" w:hAnsi="Book Antiqua"/>
        </w:rPr>
        <w:t xml:space="preserve"> avviare </w:t>
      </w:r>
      <w:r w:rsidR="00F838AE" w:rsidRPr="006C3016">
        <w:rPr>
          <w:rFonts w:ascii="Book Antiqua" w:hAnsi="Book Antiqua"/>
        </w:rPr>
        <w:t xml:space="preserve">in tempi brevi </w:t>
      </w:r>
      <w:r w:rsidR="00E73037" w:rsidRPr="006C3016">
        <w:rPr>
          <w:rFonts w:ascii="Book Antiqua" w:hAnsi="Book Antiqua"/>
        </w:rPr>
        <w:t>l’attuazione.</w:t>
      </w:r>
    </w:p>
    <w:sectPr w:rsidR="00CB40DE" w:rsidRPr="00CB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787A9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26276"/>
    <w:rsid w:val="0015486E"/>
    <w:rsid w:val="001A714A"/>
    <w:rsid w:val="001A7C76"/>
    <w:rsid w:val="002801AD"/>
    <w:rsid w:val="0044054A"/>
    <w:rsid w:val="00504DFF"/>
    <w:rsid w:val="00642D3B"/>
    <w:rsid w:val="006C3016"/>
    <w:rsid w:val="007F0A8A"/>
    <w:rsid w:val="00923AA2"/>
    <w:rsid w:val="009F15FE"/>
    <w:rsid w:val="00A63D12"/>
    <w:rsid w:val="00A80E70"/>
    <w:rsid w:val="00A93E79"/>
    <w:rsid w:val="00AB6E1B"/>
    <w:rsid w:val="00B10E99"/>
    <w:rsid w:val="00BD36D2"/>
    <w:rsid w:val="00CB40DE"/>
    <w:rsid w:val="00CD7535"/>
    <w:rsid w:val="00E73037"/>
    <w:rsid w:val="00F838AE"/>
    <w:rsid w:val="00FD1591"/>
    <w:rsid w:val="00FE5220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02226-EE42-40AC-A672-26446F6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F58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F582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5820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642D3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Oronzo Marraffa</dc:creator>
  <cp:keywords/>
  <dc:description/>
  <cp:lastModifiedBy>Oronzo Marraffa</cp:lastModifiedBy>
  <cp:revision>7</cp:revision>
  <cp:lastPrinted>2019-03-02T09:19:00Z</cp:lastPrinted>
  <dcterms:created xsi:type="dcterms:W3CDTF">2019-03-02T12:03:00Z</dcterms:created>
  <dcterms:modified xsi:type="dcterms:W3CDTF">2019-03-03T12:39:00Z</dcterms:modified>
</cp:coreProperties>
</file>