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EB20E" w14:textId="77777777" w:rsidR="00045C86" w:rsidRDefault="00045C86" w:rsidP="00C701EC">
      <w:pPr>
        <w:jc w:val="center"/>
        <w:rPr>
          <w:rFonts w:ascii="Times New Roman" w:hAnsi="Times New Roman" w:cs="Times New Roman"/>
          <w:b/>
        </w:rPr>
      </w:pPr>
    </w:p>
    <w:p w14:paraId="7BA2884F" w14:textId="269EC0A5" w:rsidR="00C701EC" w:rsidRDefault="00C701EC" w:rsidP="00C701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</w:t>
      </w:r>
      <w:r w:rsidRPr="00670CA3">
        <w:rPr>
          <w:rFonts w:ascii="Times New Roman" w:hAnsi="Times New Roman" w:cs="Times New Roman"/>
          <w:b/>
        </w:rPr>
        <w:t xml:space="preserve">omenica della </w:t>
      </w:r>
      <w:r w:rsidR="00FA0CD8">
        <w:rPr>
          <w:rFonts w:ascii="Times New Roman" w:hAnsi="Times New Roman" w:cs="Times New Roman"/>
          <w:b/>
        </w:rPr>
        <w:t>Bibbia nella liturgia</w:t>
      </w:r>
      <w:r w:rsidR="00D83104">
        <w:rPr>
          <w:rFonts w:ascii="Times New Roman" w:hAnsi="Times New Roman" w:cs="Times New Roman"/>
          <w:b/>
        </w:rPr>
        <w:t xml:space="preserve"> eucaristica</w:t>
      </w:r>
    </w:p>
    <w:p w14:paraId="062BD1D0" w14:textId="77777777" w:rsidR="00AE2B3B" w:rsidRDefault="00AE2B3B" w:rsidP="00C701EC">
      <w:pPr>
        <w:jc w:val="both"/>
        <w:rPr>
          <w:rFonts w:ascii="Times New Roman" w:hAnsi="Times New Roman" w:cs="Times New Roman"/>
          <w:b/>
        </w:rPr>
      </w:pPr>
    </w:p>
    <w:p w14:paraId="20092180" w14:textId="77777777" w:rsidR="00AE2B3B" w:rsidRDefault="00AE2B3B" w:rsidP="00C701EC">
      <w:pPr>
        <w:jc w:val="both"/>
        <w:rPr>
          <w:rFonts w:ascii="Times New Roman" w:hAnsi="Times New Roman" w:cs="Times New Roman"/>
          <w:b/>
        </w:rPr>
      </w:pPr>
    </w:p>
    <w:p w14:paraId="1956EF03" w14:textId="77777777" w:rsidR="00AE2B3B" w:rsidRDefault="00AE2B3B" w:rsidP="00C701EC">
      <w:pPr>
        <w:jc w:val="both"/>
        <w:rPr>
          <w:rFonts w:ascii="Times New Roman" w:hAnsi="Times New Roman" w:cs="Times New Roman"/>
        </w:rPr>
        <w:sectPr w:rsidR="00AE2B3B" w:rsidSect="00926A05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7BBE8ECC" w14:textId="77777777" w:rsidR="00AE2B3B" w:rsidRDefault="00AE2B3B" w:rsidP="00926A05">
      <w:pPr>
        <w:spacing w:line="276" w:lineRule="auto"/>
        <w:jc w:val="both"/>
        <w:rPr>
          <w:rFonts w:ascii="Times New Roman" w:hAnsi="Times New Roman" w:cs="Times New Roman"/>
        </w:rPr>
      </w:pPr>
    </w:p>
    <w:p w14:paraId="2C4D0A08" w14:textId="45809DC1" w:rsidR="00926A05" w:rsidRDefault="00926A05" w:rsidP="00926A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L’occasione propizia per porgere la Parola è sicuramente la messa domenicale, quando la comunità dei credenti celebra in Cristo il culto gradito al Padre per mezzo dello Spirito</w:t>
      </w:r>
      <w:r w:rsidR="00C71392">
        <w:rPr>
          <w:rFonts w:ascii="Times New Roman" w:hAnsi="Times New Roman" w:cs="Times New Roman"/>
        </w:rPr>
        <w:t xml:space="preserve"> (cf. </w:t>
      </w:r>
      <w:r w:rsidR="00C71392" w:rsidRPr="00C71392">
        <w:rPr>
          <w:rFonts w:ascii="Times New Roman" w:hAnsi="Times New Roman" w:cs="Times New Roman"/>
          <w:i/>
        </w:rPr>
        <w:t>Gv</w:t>
      </w:r>
      <w:r w:rsidR="00C71392">
        <w:rPr>
          <w:rFonts w:ascii="Times New Roman" w:hAnsi="Times New Roman" w:cs="Times New Roman"/>
        </w:rPr>
        <w:t xml:space="preserve"> 4)</w:t>
      </w:r>
      <w:r>
        <w:rPr>
          <w:rFonts w:ascii="Times New Roman" w:hAnsi="Times New Roman" w:cs="Times New Roman"/>
        </w:rPr>
        <w:t>.  È in questo contesto celebrativo ch</w:t>
      </w:r>
      <w:r w:rsidR="00E00E4A">
        <w:rPr>
          <w:rFonts w:ascii="Times New Roman" w:hAnsi="Times New Roman" w:cs="Times New Roman"/>
        </w:rPr>
        <w:t>e la valorizzazione delle Scritture</w:t>
      </w:r>
      <w:r>
        <w:rPr>
          <w:rFonts w:ascii="Times New Roman" w:hAnsi="Times New Roman" w:cs="Times New Roman"/>
        </w:rPr>
        <w:t xml:space="preserve"> deve essere massima: la presenza dei fanciulli con i loro genitori, degli operatori della pastorale e di tutti i membri della compagine attiva della comunità, rappresentano il contesto ideale per l’annuncio vivificante del Vangelo. </w:t>
      </w:r>
      <w:r w:rsidR="00C04636">
        <w:rPr>
          <w:rFonts w:ascii="Times New Roman" w:hAnsi="Times New Roman" w:cs="Times New Roman"/>
        </w:rPr>
        <w:t>Ecco a</w:t>
      </w:r>
      <w:r>
        <w:rPr>
          <w:rFonts w:ascii="Times New Roman" w:hAnsi="Times New Roman" w:cs="Times New Roman"/>
        </w:rPr>
        <w:t xml:space="preserve">lcune indicazioni pratiche sulla modalità con cui vivere la celebrazione eucaristica. </w:t>
      </w:r>
      <w:r w:rsidR="00C04636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Innanzitutto l’intronizzazione dell’evangelario (o del lezionario)</w:t>
      </w:r>
      <w:r w:rsidR="00127562">
        <w:rPr>
          <w:rFonts w:ascii="Times New Roman" w:hAnsi="Times New Roman" w:cs="Times New Roman"/>
        </w:rPr>
        <w:t xml:space="preserve">: si può portare nella processione introitale, deporre sul leggio e incensare solennemente. </w:t>
      </w:r>
      <w:r w:rsidR="00C71392">
        <w:rPr>
          <w:rFonts w:ascii="Times New Roman" w:hAnsi="Times New Roman" w:cs="Times New Roman"/>
        </w:rPr>
        <w:t xml:space="preserve">Si tratta di un gesto semplice che richiama l’attenzione alla </w:t>
      </w:r>
      <w:r w:rsidR="00C71392" w:rsidRPr="00C71392">
        <w:rPr>
          <w:rFonts w:ascii="Times New Roman" w:hAnsi="Times New Roman" w:cs="Times New Roman"/>
          <w:i/>
        </w:rPr>
        <w:t>mensa</w:t>
      </w:r>
      <w:r w:rsidR="00C71392">
        <w:rPr>
          <w:rFonts w:ascii="Times New Roman" w:hAnsi="Times New Roman" w:cs="Times New Roman"/>
        </w:rPr>
        <w:t xml:space="preserve"> della Parola. </w:t>
      </w:r>
      <w:r w:rsidR="00C04636">
        <w:rPr>
          <w:rFonts w:ascii="Times New Roman" w:hAnsi="Times New Roman" w:cs="Times New Roman"/>
        </w:rPr>
        <w:t xml:space="preserve">b) </w:t>
      </w:r>
      <w:r w:rsidR="00127562">
        <w:rPr>
          <w:rFonts w:ascii="Times New Roman" w:hAnsi="Times New Roman" w:cs="Times New Roman"/>
        </w:rPr>
        <w:t xml:space="preserve">La proclamazione delle letture avvenga con cura: senza scadere in declamazioni ridondanti, si </w:t>
      </w:r>
      <w:r w:rsidR="006F4526">
        <w:rPr>
          <w:rFonts w:ascii="Times New Roman" w:hAnsi="Times New Roman" w:cs="Times New Roman"/>
        </w:rPr>
        <w:t>legga</w:t>
      </w:r>
      <w:r w:rsidR="00127562">
        <w:rPr>
          <w:rFonts w:ascii="Times New Roman" w:hAnsi="Times New Roman" w:cs="Times New Roman"/>
        </w:rPr>
        <w:t xml:space="preserve"> con chiarezza facendo attenzione a porgere </w:t>
      </w:r>
      <w:r w:rsidR="00C71392">
        <w:rPr>
          <w:rFonts w:ascii="Times New Roman" w:hAnsi="Times New Roman" w:cs="Times New Roman"/>
        </w:rPr>
        <w:t>i testi</w:t>
      </w:r>
      <w:r w:rsidR="00127562">
        <w:rPr>
          <w:rFonts w:ascii="Times New Roman" w:hAnsi="Times New Roman" w:cs="Times New Roman"/>
        </w:rPr>
        <w:t xml:space="preserve"> con cognizione d</w:t>
      </w:r>
      <w:r w:rsidR="006F4526">
        <w:rPr>
          <w:rFonts w:ascii="Times New Roman" w:hAnsi="Times New Roman" w:cs="Times New Roman"/>
        </w:rPr>
        <w:t xml:space="preserve">i ciò che </w:t>
      </w:r>
      <w:r w:rsidR="00127562">
        <w:rPr>
          <w:rFonts w:ascii="Times New Roman" w:hAnsi="Times New Roman" w:cs="Times New Roman"/>
        </w:rPr>
        <w:t>si legge. La domenica della Parola potrebbe diventare</w:t>
      </w:r>
      <w:r w:rsidR="00F24AB8">
        <w:rPr>
          <w:rFonts w:ascii="Times New Roman" w:hAnsi="Times New Roman" w:cs="Times New Roman"/>
        </w:rPr>
        <w:t xml:space="preserve"> </w:t>
      </w:r>
      <w:r w:rsidR="00127562">
        <w:rPr>
          <w:rFonts w:ascii="Times New Roman" w:hAnsi="Times New Roman" w:cs="Times New Roman"/>
        </w:rPr>
        <w:t xml:space="preserve">l’occasione per formare i lettori, coloro che durante la celebrazione offrono la prima lettura, il salmo e la seconda lettura: questa preparazione, fatta in un giorno della settimana antecedente alla domenica, può </w:t>
      </w:r>
      <w:r w:rsidR="006F4526">
        <w:rPr>
          <w:rFonts w:ascii="Times New Roman" w:hAnsi="Times New Roman" w:cs="Times New Roman"/>
        </w:rPr>
        <w:t>aiutare all’</w:t>
      </w:r>
      <w:r w:rsidR="00127562">
        <w:rPr>
          <w:rFonts w:ascii="Times New Roman" w:hAnsi="Times New Roman" w:cs="Times New Roman"/>
        </w:rPr>
        <w:t xml:space="preserve">approfondimento </w:t>
      </w:r>
      <w:r w:rsidR="00F24AB8">
        <w:rPr>
          <w:rFonts w:ascii="Times New Roman" w:hAnsi="Times New Roman" w:cs="Times New Roman"/>
        </w:rPr>
        <w:t>delle Scritture ed evita l’affannosa</w:t>
      </w:r>
      <w:r w:rsidR="00127562">
        <w:rPr>
          <w:rFonts w:ascii="Times New Roman" w:hAnsi="Times New Roman" w:cs="Times New Roman"/>
        </w:rPr>
        <w:t xml:space="preserve"> “caccia al lettore improvvisato” qualche minuto prima dell’inizio della messa. </w:t>
      </w:r>
      <w:r w:rsidR="00C04636">
        <w:rPr>
          <w:rFonts w:ascii="Times New Roman" w:hAnsi="Times New Roman" w:cs="Times New Roman"/>
        </w:rPr>
        <w:t xml:space="preserve">c) </w:t>
      </w:r>
      <w:r w:rsidR="00127562">
        <w:rPr>
          <w:rFonts w:ascii="Times New Roman" w:hAnsi="Times New Roman" w:cs="Times New Roman"/>
        </w:rPr>
        <w:t>Va da sé che la migliore valorizzazio</w:t>
      </w:r>
      <w:r w:rsidR="00EB1AAA">
        <w:rPr>
          <w:rFonts w:ascii="Times New Roman" w:hAnsi="Times New Roman" w:cs="Times New Roman"/>
        </w:rPr>
        <w:t>ne liturgica della Parola è un’</w:t>
      </w:r>
      <w:r w:rsidR="00127562">
        <w:rPr>
          <w:rFonts w:ascii="Times New Roman" w:hAnsi="Times New Roman" w:cs="Times New Roman"/>
        </w:rPr>
        <w:t xml:space="preserve">omelia </w:t>
      </w:r>
      <w:r w:rsidR="00AE2B3B">
        <w:rPr>
          <w:rFonts w:ascii="Times New Roman" w:hAnsi="Times New Roman" w:cs="Times New Roman"/>
        </w:rPr>
        <w:t xml:space="preserve">fatta bene, che abbia contenuti </w:t>
      </w:r>
      <w:r w:rsidR="00127562">
        <w:rPr>
          <w:rFonts w:ascii="Times New Roman" w:hAnsi="Times New Roman" w:cs="Times New Roman"/>
        </w:rPr>
        <w:t>biblici (non moralistici!), offerta con un linguaggio semplice</w:t>
      </w:r>
      <w:r>
        <w:rPr>
          <w:rFonts w:ascii="Times New Roman" w:hAnsi="Times New Roman" w:cs="Times New Roman"/>
        </w:rPr>
        <w:t xml:space="preserve"> </w:t>
      </w:r>
      <w:r w:rsidR="00127562">
        <w:rPr>
          <w:rFonts w:ascii="Times New Roman" w:hAnsi="Times New Roman" w:cs="Times New Roman"/>
        </w:rPr>
        <w:t xml:space="preserve">e diretto, e che tenga presente la vita dei fedeli. </w:t>
      </w:r>
      <w:r>
        <w:rPr>
          <w:rFonts w:ascii="Times New Roman" w:hAnsi="Times New Roman" w:cs="Times New Roman"/>
        </w:rPr>
        <w:t xml:space="preserve"> </w:t>
      </w:r>
    </w:p>
    <w:p w14:paraId="1BF03A40" w14:textId="247943A6" w:rsidR="00657ECC" w:rsidRDefault="00C04636" w:rsidP="00E73E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 </w:t>
      </w:r>
      <w:r w:rsidR="00AD0B52">
        <w:rPr>
          <w:rFonts w:ascii="Times New Roman" w:hAnsi="Times New Roman" w:cs="Times New Roman"/>
        </w:rPr>
        <w:t xml:space="preserve">Dopo l’omelia si può procedere con la preghiera dei fedeli in cui sia </w:t>
      </w:r>
      <w:r w:rsidR="00EB1AAA">
        <w:rPr>
          <w:rFonts w:ascii="Times New Roman" w:hAnsi="Times New Roman" w:cs="Times New Roman"/>
        </w:rPr>
        <w:t>inserita</w:t>
      </w:r>
      <w:r w:rsidR="00AD0B52">
        <w:rPr>
          <w:rFonts w:ascii="Times New Roman" w:hAnsi="Times New Roman" w:cs="Times New Roman"/>
        </w:rPr>
        <w:t xml:space="preserve"> anche qualche inte</w:t>
      </w:r>
      <w:r w:rsidR="009E3522">
        <w:rPr>
          <w:rFonts w:ascii="Times New Roman" w:hAnsi="Times New Roman" w:cs="Times New Roman"/>
        </w:rPr>
        <w:t xml:space="preserve">nzione esplicita sulla Domenica </w:t>
      </w:r>
      <w:r w:rsidR="00AD0B52">
        <w:rPr>
          <w:rFonts w:ascii="Times New Roman" w:hAnsi="Times New Roman" w:cs="Times New Roman"/>
        </w:rPr>
        <w:t>della Parola (evitando di appesantire con orazioni lunghe e ripetitive).</w:t>
      </w:r>
      <w:r w:rsidR="00127562">
        <w:rPr>
          <w:rFonts w:ascii="Times New Roman" w:hAnsi="Times New Roman" w:cs="Times New Roman"/>
        </w:rPr>
        <w:t xml:space="preserve"> </w:t>
      </w:r>
      <w:r w:rsidR="009E3522">
        <w:rPr>
          <w:rFonts w:ascii="Times New Roman" w:hAnsi="Times New Roman" w:cs="Times New Roman"/>
        </w:rPr>
        <w:t>e) L</w:t>
      </w:r>
      <w:bookmarkStart w:id="0" w:name="_GoBack"/>
      <w:bookmarkEnd w:id="0"/>
      <w:r w:rsidR="00127562">
        <w:rPr>
          <w:rFonts w:ascii="Times New Roman" w:hAnsi="Times New Roman" w:cs="Times New Roman"/>
        </w:rPr>
        <w:t xml:space="preserve">’invio dei </w:t>
      </w:r>
      <w:r w:rsidR="00127562" w:rsidRPr="00127562">
        <w:rPr>
          <w:rFonts w:ascii="Times New Roman" w:hAnsi="Times New Roman" w:cs="Times New Roman"/>
          <w:i/>
        </w:rPr>
        <w:t>M</w:t>
      </w:r>
      <w:r w:rsidR="006F4526">
        <w:rPr>
          <w:rFonts w:ascii="Times New Roman" w:hAnsi="Times New Roman" w:cs="Times New Roman"/>
          <w:i/>
        </w:rPr>
        <w:t>issionari della P</w:t>
      </w:r>
      <w:r w:rsidR="00127562" w:rsidRPr="00127562">
        <w:rPr>
          <w:rFonts w:ascii="Times New Roman" w:hAnsi="Times New Roman" w:cs="Times New Roman"/>
          <w:i/>
        </w:rPr>
        <w:t>arola</w:t>
      </w:r>
      <w:r w:rsidR="00AD0B52">
        <w:rPr>
          <w:rFonts w:ascii="Times New Roman" w:hAnsi="Times New Roman" w:cs="Times New Roman"/>
        </w:rPr>
        <w:t>:</w:t>
      </w:r>
      <w:r w:rsidR="00127562">
        <w:rPr>
          <w:rFonts w:ascii="Times New Roman" w:hAnsi="Times New Roman" w:cs="Times New Roman"/>
        </w:rPr>
        <w:t xml:space="preserve"> </w:t>
      </w:r>
      <w:r w:rsidR="00AD0B52">
        <w:rPr>
          <w:rFonts w:ascii="Times New Roman" w:hAnsi="Times New Roman" w:cs="Times New Roman"/>
        </w:rPr>
        <w:t>dopo la professione di fede</w:t>
      </w:r>
      <w:r w:rsidR="00EB1AAA">
        <w:rPr>
          <w:rFonts w:ascii="Times New Roman" w:hAnsi="Times New Roman" w:cs="Times New Roman"/>
        </w:rPr>
        <w:t>,</w:t>
      </w:r>
      <w:r w:rsidR="00AD0B52">
        <w:rPr>
          <w:rFonts w:ascii="Times New Roman" w:hAnsi="Times New Roman" w:cs="Times New Roman"/>
        </w:rPr>
        <w:t xml:space="preserve"> o nel </w:t>
      </w:r>
      <w:r w:rsidR="00AD0B52" w:rsidRPr="00AE2B3B">
        <w:rPr>
          <w:rFonts w:ascii="Times New Roman" w:hAnsi="Times New Roman" w:cs="Times New Roman"/>
          <w:i/>
        </w:rPr>
        <w:t>post communio</w:t>
      </w:r>
      <w:r w:rsidR="00EB1AAA">
        <w:rPr>
          <w:rFonts w:ascii="Times New Roman" w:hAnsi="Times New Roman" w:cs="Times New Roman"/>
        </w:rPr>
        <w:t>,</w:t>
      </w:r>
      <w:r w:rsidR="00AE2B3B">
        <w:rPr>
          <w:rFonts w:ascii="Times New Roman" w:hAnsi="Times New Roman" w:cs="Times New Roman"/>
        </w:rPr>
        <w:t xml:space="preserve"> si preveda un mandato</w:t>
      </w:r>
      <w:r w:rsidR="00AD0B52">
        <w:rPr>
          <w:rFonts w:ascii="Times New Roman" w:hAnsi="Times New Roman" w:cs="Times New Roman"/>
        </w:rPr>
        <w:t xml:space="preserve"> esplicito che coinvolga sia i catechisti sia coloro che a vario titolo operano nell’evangelizzazione (animatori biblici, visitatori degli infermi, </w:t>
      </w:r>
      <w:r w:rsidR="006F4526">
        <w:rPr>
          <w:rFonts w:ascii="Times New Roman" w:hAnsi="Times New Roman" w:cs="Times New Roman"/>
        </w:rPr>
        <w:t xml:space="preserve">ministri della comunione, </w:t>
      </w:r>
      <w:r w:rsidR="00AD0B52">
        <w:rPr>
          <w:rFonts w:ascii="Times New Roman" w:hAnsi="Times New Roman" w:cs="Times New Roman"/>
        </w:rPr>
        <w:t xml:space="preserve">operatori caritas ecc.). </w:t>
      </w:r>
      <w:r w:rsidR="00BE6A66">
        <w:rPr>
          <w:rFonts w:ascii="Times New Roman" w:hAnsi="Times New Roman" w:cs="Times New Roman"/>
        </w:rPr>
        <w:t xml:space="preserve">Nel mandato si consegni la Scrittura. </w:t>
      </w:r>
      <w:r w:rsidR="00AD0B52">
        <w:rPr>
          <w:rFonts w:ascii="Times New Roman" w:hAnsi="Times New Roman" w:cs="Times New Roman"/>
        </w:rPr>
        <w:t xml:space="preserve">Si può </w:t>
      </w:r>
      <w:r w:rsidR="00AE2B3B">
        <w:rPr>
          <w:rFonts w:ascii="Times New Roman" w:hAnsi="Times New Roman" w:cs="Times New Roman"/>
        </w:rPr>
        <w:t>utilizzare questo breve schema</w:t>
      </w:r>
      <w:r w:rsidR="00AD0B52">
        <w:rPr>
          <w:rFonts w:ascii="Times New Roman" w:hAnsi="Times New Roman" w:cs="Times New Roman"/>
        </w:rPr>
        <w:t xml:space="preserve">: </w:t>
      </w:r>
    </w:p>
    <w:p w14:paraId="3A40F2B9" w14:textId="5A47E97E" w:rsidR="00127562" w:rsidRDefault="00AD0B52" w:rsidP="00E73E8F">
      <w:pPr>
        <w:spacing w:line="276" w:lineRule="auto"/>
        <w:jc w:val="both"/>
        <w:rPr>
          <w:rFonts w:ascii="Times New Roman" w:hAnsi="Times New Roman" w:cs="Times New Roman"/>
        </w:rPr>
      </w:pPr>
      <w:r w:rsidRPr="00AD0B52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</w:rPr>
        <w:t xml:space="preserve"> </w:t>
      </w:r>
      <w:r w:rsidR="0094274B">
        <w:rPr>
          <w:rFonts w:ascii="Times New Roman" w:hAnsi="Times New Roman" w:cs="Times New Roman"/>
        </w:rPr>
        <w:t xml:space="preserve"> </w:t>
      </w:r>
      <w:r w:rsidR="0094274B" w:rsidRPr="0094274B">
        <w:rPr>
          <w:rFonts w:ascii="Times New Roman" w:hAnsi="Times New Roman" w:cs="Times New Roman"/>
        </w:rPr>
        <w:t>Cariss</w:t>
      </w:r>
      <w:r w:rsidR="0094274B">
        <w:rPr>
          <w:rFonts w:ascii="Times New Roman" w:hAnsi="Times New Roman" w:cs="Times New Roman"/>
        </w:rPr>
        <w:t>imi in questa Eucaristia accogliamo l’</w:t>
      </w:r>
      <w:r w:rsidR="00E07AEB">
        <w:rPr>
          <w:rFonts w:ascii="Times New Roman" w:hAnsi="Times New Roman" w:cs="Times New Roman"/>
        </w:rPr>
        <w:t>invito</w:t>
      </w:r>
      <w:r w:rsidR="0094274B" w:rsidRPr="0094274B">
        <w:rPr>
          <w:rFonts w:ascii="Times New Roman" w:hAnsi="Times New Roman" w:cs="Times New Roman"/>
        </w:rPr>
        <w:t xml:space="preserve"> «Rallegratevi ed esultate», che ci giunge </w:t>
      </w:r>
      <w:r w:rsidR="0094274B">
        <w:rPr>
          <w:rFonts w:ascii="Times New Roman" w:hAnsi="Times New Roman" w:cs="Times New Roman"/>
        </w:rPr>
        <w:t>da papa Francesco</w:t>
      </w:r>
      <w:r w:rsidR="0094274B" w:rsidRPr="0094274B">
        <w:rPr>
          <w:rFonts w:ascii="Times New Roman" w:hAnsi="Times New Roman" w:cs="Times New Roman"/>
        </w:rPr>
        <w:t xml:space="preserve"> in forz</w:t>
      </w:r>
      <w:r w:rsidR="00EB1AAA">
        <w:rPr>
          <w:rFonts w:ascii="Times New Roman" w:hAnsi="Times New Roman" w:cs="Times New Roman"/>
        </w:rPr>
        <w:t>a della chiamata alla santità</w:t>
      </w:r>
      <w:r w:rsidR="0094274B" w:rsidRPr="0094274B">
        <w:rPr>
          <w:rFonts w:ascii="Times New Roman" w:hAnsi="Times New Roman" w:cs="Times New Roman"/>
        </w:rPr>
        <w:t xml:space="preserve"> che il Signore rivolge a ciascuno di noi: «Siate santi, p</w:t>
      </w:r>
      <w:r w:rsidR="00BE6A66">
        <w:rPr>
          <w:rFonts w:ascii="Times New Roman" w:hAnsi="Times New Roman" w:cs="Times New Roman"/>
        </w:rPr>
        <w:t>erché io sono santo» (</w:t>
      </w:r>
      <w:r w:rsidR="0094274B" w:rsidRPr="00BE6A66">
        <w:rPr>
          <w:rFonts w:ascii="Times New Roman" w:hAnsi="Times New Roman" w:cs="Times New Roman"/>
          <w:i/>
        </w:rPr>
        <w:t>1 Pt</w:t>
      </w:r>
      <w:r w:rsidR="0094274B" w:rsidRPr="0094274B">
        <w:rPr>
          <w:rFonts w:ascii="Times New Roman" w:hAnsi="Times New Roman" w:cs="Times New Roman"/>
        </w:rPr>
        <w:t xml:space="preserve"> 1,16), per donarci la vera felicità. </w:t>
      </w:r>
      <w:r w:rsidR="00E07AEB">
        <w:rPr>
          <w:rFonts w:ascii="Times New Roman" w:hAnsi="Times New Roman" w:cs="Times New Roman"/>
        </w:rPr>
        <w:t xml:space="preserve">La consegna della Parola e l’invio missionario, renda ancora più forte il vincolo di comunione fraterna nella nostra comunità e nella Chiesa intera che vive </w:t>
      </w:r>
      <w:r w:rsidR="00E07AEB" w:rsidRPr="00AE2B3B">
        <w:rPr>
          <w:rFonts w:ascii="Times New Roman" w:hAnsi="Times New Roman" w:cs="Times New Roman"/>
          <w:i/>
        </w:rPr>
        <w:t>della</w:t>
      </w:r>
      <w:r w:rsidR="00E07AEB">
        <w:rPr>
          <w:rFonts w:ascii="Times New Roman" w:hAnsi="Times New Roman" w:cs="Times New Roman"/>
        </w:rPr>
        <w:t xml:space="preserve"> Parola, </w:t>
      </w:r>
      <w:r w:rsidR="00E07AEB" w:rsidRPr="00AE2B3B">
        <w:rPr>
          <w:rFonts w:ascii="Times New Roman" w:hAnsi="Times New Roman" w:cs="Times New Roman"/>
          <w:i/>
        </w:rPr>
        <w:t>per</w:t>
      </w:r>
      <w:r w:rsidR="00E07AEB">
        <w:rPr>
          <w:rFonts w:ascii="Times New Roman" w:hAnsi="Times New Roman" w:cs="Times New Roman"/>
        </w:rPr>
        <w:t xml:space="preserve"> la Parola e </w:t>
      </w:r>
      <w:r w:rsidR="00E07AEB" w:rsidRPr="00AE2B3B">
        <w:rPr>
          <w:rFonts w:ascii="Times New Roman" w:hAnsi="Times New Roman" w:cs="Times New Roman"/>
          <w:i/>
        </w:rPr>
        <w:t>nella</w:t>
      </w:r>
      <w:r w:rsidR="00E07AEB">
        <w:rPr>
          <w:rFonts w:ascii="Times New Roman" w:hAnsi="Times New Roman" w:cs="Times New Roman"/>
        </w:rPr>
        <w:t xml:space="preserve"> Parola. Rivolgiamo al Signore la preghiera perché queste nostre sorelle e questi nostri fratelli che oggi ricevono il mandato possano essere testimoni gioiosi </w:t>
      </w:r>
      <w:r w:rsidR="00E73E8F">
        <w:rPr>
          <w:rFonts w:ascii="Times New Roman" w:hAnsi="Times New Roman" w:cs="Times New Roman"/>
        </w:rPr>
        <w:t xml:space="preserve">e strumenti eletti </w:t>
      </w:r>
      <w:r w:rsidR="00E07AEB">
        <w:rPr>
          <w:rFonts w:ascii="Times New Roman" w:hAnsi="Times New Roman" w:cs="Times New Roman"/>
        </w:rPr>
        <w:t>della Parola che consegnan</w:t>
      </w:r>
      <w:r w:rsidR="00E73E8F">
        <w:rPr>
          <w:rFonts w:ascii="Times New Roman" w:hAnsi="Times New Roman" w:cs="Times New Roman"/>
        </w:rPr>
        <w:t>o (</w:t>
      </w:r>
      <w:r w:rsidR="00AE2B3B" w:rsidRPr="00AE2B3B">
        <w:rPr>
          <w:rFonts w:ascii="Times New Roman" w:hAnsi="Times New Roman" w:cs="Times New Roman"/>
          <w:i/>
        </w:rPr>
        <w:t xml:space="preserve">breve </w:t>
      </w:r>
      <w:r w:rsidR="00E73E8F" w:rsidRPr="00AE2B3B">
        <w:rPr>
          <w:rFonts w:ascii="Times New Roman" w:hAnsi="Times New Roman" w:cs="Times New Roman"/>
          <w:i/>
        </w:rPr>
        <w:t>pausa di silenzio</w:t>
      </w:r>
      <w:r w:rsidR="00E73E8F">
        <w:rPr>
          <w:rFonts w:ascii="Times New Roman" w:hAnsi="Times New Roman" w:cs="Times New Roman"/>
        </w:rPr>
        <w:t xml:space="preserve">). </w:t>
      </w:r>
    </w:p>
    <w:p w14:paraId="5187BEEC" w14:textId="5A447C7B" w:rsidR="00657ECC" w:rsidRDefault="00AE2B3B" w:rsidP="00E73E8F">
      <w:pPr>
        <w:spacing w:line="276" w:lineRule="auto"/>
        <w:jc w:val="both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  <w:b/>
        </w:rPr>
        <w:t>C.</w:t>
      </w:r>
      <w:r w:rsidR="00657ECC">
        <w:rPr>
          <w:rFonts w:ascii="Times New Roman" w:hAnsi="Times New Roman" w:cs="Times New Roman"/>
        </w:rPr>
        <w:t xml:space="preserve"> Ricevi il Libro della Sacra</w:t>
      </w:r>
      <w:r>
        <w:rPr>
          <w:rFonts w:ascii="Times New Roman" w:hAnsi="Times New Roman" w:cs="Times New Roman"/>
        </w:rPr>
        <w:t xml:space="preserve"> Scrittura</w:t>
      </w:r>
      <w:r w:rsidR="00657ECC">
        <w:rPr>
          <w:rFonts w:ascii="Times New Roman" w:hAnsi="Times New Roman" w:cs="Times New Roman"/>
        </w:rPr>
        <w:t xml:space="preserve"> (</w:t>
      </w:r>
      <w:r w:rsidR="00657ECC" w:rsidRPr="00AE2B3B">
        <w:rPr>
          <w:rFonts w:ascii="Times New Roman" w:hAnsi="Times New Roman" w:cs="Times New Roman"/>
          <w:i/>
        </w:rPr>
        <w:t>o il Vangelo</w:t>
      </w:r>
      <w:r w:rsidR="00657ECC">
        <w:rPr>
          <w:rFonts w:ascii="Times New Roman" w:hAnsi="Times New Roman" w:cs="Times New Roman"/>
        </w:rPr>
        <w:t>). Sia lampada ai tuoi passi e luce sul tuo cammino. Diffondi ciò che</w:t>
      </w:r>
      <w:r>
        <w:rPr>
          <w:rFonts w:ascii="Times New Roman" w:hAnsi="Times New Roman" w:cs="Times New Roman"/>
        </w:rPr>
        <w:t xml:space="preserve"> ricevi e vivi ciò che diffondi</w:t>
      </w:r>
      <w:r w:rsidR="00657ECC">
        <w:rPr>
          <w:rFonts w:ascii="Times New Roman" w:hAnsi="Times New Roman" w:cs="Times New Roman"/>
        </w:rPr>
        <w:t xml:space="preserve"> (</w:t>
      </w:r>
      <w:r w:rsidR="00657ECC">
        <w:rPr>
          <w:rFonts w:ascii="Times New Roman" w:hAnsi="Times New Roman" w:cs="Times New Roman"/>
          <w:i/>
        </w:rPr>
        <w:t>il missionario risponde: Amen</w:t>
      </w:r>
      <w:r w:rsidR="00657ECC">
        <w:rPr>
          <w:rFonts w:ascii="Times New Roman" w:hAnsi="Times New Roman" w:cs="Times New Roman"/>
        </w:rPr>
        <w:t>).</w:t>
      </w:r>
    </w:p>
    <w:p w14:paraId="5FDF994E" w14:textId="77777777" w:rsidR="00AE2B3B" w:rsidRDefault="00AE2B3B" w:rsidP="00AE2B3B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</w:p>
    <w:p w14:paraId="08FCFAD2" w14:textId="77777777" w:rsidR="00AE2B3B" w:rsidRDefault="00AE2B3B" w:rsidP="00AE2B3B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 Pinto</w:t>
      </w:r>
    </w:p>
    <w:p w14:paraId="6C2F0FE5" w14:textId="77777777" w:rsidR="00AE2B3B" w:rsidRDefault="00AE2B3B" w:rsidP="00AE2B3B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Settore Apostolato Biblico Nazionale</w:t>
      </w:r>
    </w:p>
    <w:p w14:paraId="6481BA94" w14:textId="77777777" w:rsidR="00AE2B3B" w:rsidRPr="001C33B8" w:rsidRDefault="00AE2B3B" w:rsidP="00AE2B3B">
      <w:pPr>
        <w:spacing w:line="276" w:lineRule="auto"/>
        <w:ind w:left="567" w:right="66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sebastiano.pinto@tiscali.it</w:t>
      </w:r>
    </w:p>
    <w:p w14:paraId="4382B8EB" w14:textId="77777777" w:rsidR="00AE2B3B" w:rsidRPr="00AD0B52" w:rsidRDefault="00AE2B3B" w:rsidP="00E73E8F">
      <w:pPr>
        <w:spacing w:line="276" w:lineRule="auto"/>
        <w:jc w:val="both"/>
        <w:rPr>
          <w:rFonts w:ascii="Times New Roman" w:hAnsi="Times New Roman" w:cs="Times New Roman"/>
        </w:rPr>
        <w:sectPr w:rsidR="00AE2B3B" w:rsidRPr="00AD0B52" w:rsidSect="00AE2B3B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54423C48" w14:textId="77777777" w:rsidR="00D25F94" w:rsidRDefault="00D25F94" w:rsidP="00C701EC">
      <w:pPr>
        <w:spacing w:line="276" w:lineRule="auto"/>
        <w:ind w:left="567" w:right="66"/>
        <w:jc w:val="right"/>
        <w:rPr>
          <w:rFonts w:ascii="Times New Roman" w:hAnsi="Times New Roman" w:cs="Times New Roman"/>
        </w:rPr>
      </w:pPr>
    </w:p>
    <w:p w14:paraId="20225268" w14:textId="77777777" w:rsidR="00AE2B3B" w:rsidRDefault="00AE2B3B" w:rsidP="00AE2B3B">
      <w:pPr>
        <w:spacing w:line="276" w:lineRule="auto"/>
        <w:ind w:left="567" w:right="66"/>
        <w:rPr>
          <w:rFonts w:ascii="Times New Roman" w:hAnsi="Times New Roman" w:cs="Times New Roman"/>
        </w:rPr>
        <w:sectPr w:rsidR="00AE2B3B" w:rsidSect="00AE2B3B">
          <w:type w:val="continuous"/>
          <w:pgSz w:w="11900" w:h="16840"/>
          <w:pgMar w:top="1417" w:right="1134" w:bottom="1134" w:left="1134" w:header="708" w:footer="708" w:gutter="0"/>
          <w:cols w:num="2" w:space="994"/>
          <w:docGrid w:linePitch="360"/>
        </w:sectPr>
      </w:pPr>
    </w:p>
    <w:p w14:paraId="15507A48" w14:textId="77777777" w:rsidR="00FE4C8A" w:rsidRDefault="00FE4C8A"/>
    <w:sectPr w:rsidR="00FE4C8A" w:rsidSect="000953FB">
      <w:type w:val="continuous"/>
      <w:pgSz w:w="11900" w:h="16840"/>
      <w:pgMar w:top="1417" w:right="1134" w:bottom="1134" w:left="1134" w:header="708" w:footer="708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C"/>
    <w:rsid w:val="00007C1D"/>
    <w:rsid w:val="00045C86"/>
    <w:rsid w:val="000A1B0C"/>
    <w:rsid w:val="000B7932"/>
    <w:rsid w:val="000E7A10"/>
    <w:rsid w:val="00127562"/>
    <w:rsid w:val="00244D92"/>
    <w:rsid w:val="00262C16"/>
    <w:rsid w:val="002D75EA"/>
    <w:rsid w:val="003120AD"/>
    <w:rsid w:val="00324B02"/>
    <w:rsid w:val="00385C8D"/>
    <w:rsid w:val="003B6FA6"/>
    <w:rsid w:val="003E740E"/>
    <w:rsid w:val="00410424"/>
    <w:rsid w:val="00512EAE"/>
    <w:rsid w:val="005358C9"/>
    <w:rsid w:val="0060324A"/>
    <w:rsid w:val="00657ECC"/>
    <w:rsid w:val="006845F3"/>
    <w:rsid w:val="006F4526"/>
    <w:rsid w:val="00773854"/>
    <w:rsid w:val="00777515"/>
    <w:rsid w:val="007B74EC"/>
    <w:rsid w:val="00926A05"/>
    <w:rsid w:val="0094274B"/>
    <w:rsid w:val="009C47AE"/>
    <w:rsid w:val="009D129E"/>
    <w:rsid w:val="009E3522"/>
    <w:rsid w:val="00AD0B52"/>
    <w:rsid w:val="00AE2B3B"/>
    <w:rsid w:val="00B261FE"/>
    <w:rsid w:val="00B339BA"/>
    <w:rsid w:val="00BD1E28"/>
    <w:rsid w:val="00BE6A66"/>
    <w:rsid w:val="00C04636"/>
    <w:rsid w:val="00C136E8"/>
    <w:rsid w:val="00C63979"/>
    <w:rsid w:val="00C701EC"/>
    <w:rsid w:val="00C71392"/>
    <w:rsid w:val="00C96691"/>
    <w:rsid w:val="00D25F94"/>
    <w:rsid w:val="00D83104"/>
    <w:rsid w:val="00E00E4A"/>
    <w:rsid w:val="00E07AEB"/>
    <w:rsid w:val="00E73E8F"/>
    <w:rsid w:val="00EB16E1"/>
    <w:rsid w:val="00EB1AAA"/>
    <w:rsid w:val="00F24AB8"/>
    <w:rsid w:val="00F42F7A"/>
    <w:rsid w:val="00FA0CD8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47A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3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488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37</cp:revision>
  <cp:lastPrinted>2019-01-28T09:10:00Z</cp:lastPrinted>
  <dcterms:created xsi:type="dcterms:W3CDTF">2019-01-19T10:20:00Z</dcterms:created>
  <dcterms:modified xsi:type="dcterms:W3CDTF">2019-05-04T08:20:00Z</dcterms:modified>
</cp:coreProperties>
</file>