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52" w:rsidRPr="00957A52" w:rsidRDefault="00957A52" w:rsidP="00957A52">
      <w:pPr>
        <w:spacing w:after="0" w:line="276" w:lineRule="auto"/>
        <w:jc w:val="center"/>
        <w:rPr>
          <w:rFonts w:ascii="Book Antiqua" w:hAnsi="Book Antiqua" w:cs="Times New Roman"/>
          <w:b/>
          <w:i/>
          <w:sz w:val="24"/>
        </w:rPr>
      </w:pPr>
      <w:r w:rsidRPr="00957A52">
        <w:rPr>
          <w:rFonts w:ascii="Book Antiqua" w:hAnsi="Book Antiqua" w:cs="Times New Roman"/>
          <w:b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EE5FD25" wp14:editId="182D4A03">
            <wp:simplePos x="0" y="0"/>
            <wp:positionH relativeFrom="margin">
              <wp:align>center</wp:align>
            </wp:positionH>
            <wp:positionV relativeFrom="paragraph">
              <wp:posOffset>276</wp:posOffset>
            </wp:positionV>
            <wp:extent cx="1628775" cy="1036955"/>
            <wp:effectExtent l="0" t="0" r="9525" b="0"/>
            <wp:wrapTopAndBottom/>
            <wp:docPr id="1" name="Immagine 1" descr="Diocesi di Castel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Castellane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A52">
        <w:rPr>
          <w:rFonts w:ascii="Book Antiqua" w:hAnsi="Book Antiqua" w:cs="Times New Roman"/>
          <w:b/>
          <w:i/>
          <w:sz w:val="24"/>
        </w:rPr>
        <w:t>Ufficio per le Comunicazioni Sociali</w:t>
      </w:r>
    </w:p>
    <w:p w:rsidR="00957A52" w:rsidRPr="00957A52" w:rsidRDefault="00957A52" w:rsidP="00957A52">
      <w:pPr>
        <w:spacing w:after="0" w:line="276" w:lineRule="auto"/>
        <w:jc w:val="center"/>
        <w:rPr>
          <w:rFonts w:ascii="Book Antiqua" w:hAnsi="Book Antiqua" w:cs="Times New Roman"/>
          <w:sz w:val="28"/>
          <w:szCs w:val="24"/>
        </w:rPr>
      </w:pPr>
    </w:p>
    <w:p w:rsidR="00957A52" w:rsidRPr="00957A52" w:rsidRDefault="00957A52" w:rsidP="00957A52">
      <w:pPr>
        <w:pBdr>
          <w:bottom w:val="single" w:sz="4" w:space="1" w:color="auto"/>
        </w:pBdr>
        <w:spacing w:after="0" w:line="276" w:lineRule="auto"/>
        <w:jc w:val="center"/>
        <w:rPr>
          <w:rFonts w:ascii="Book Antiqua" w:hAnsi="Book Antiqua" w:cs="Times New Roman"/>
          <w:b/>
          <w:smallCaps/>
          <w:sz w:val="36"/>
          <w:szCs w:val="28"/>
        </w:rPr>
      </w:pPr>
      <w:r w:rsidRPr="00957A52">
        <w:rPr>
          <w:rFonts w:ascii="Book Antiqua" w:hAnsi="Book Antiqua" w:cs="Times New Roman"/>
          <w:b/>
          <w:smallCaps/>
          <w:sz w:val="36"/>
          <w:szCs w:val="28"/>
        </w:rPr>
        <w:t>Comunicato Stampa</w:t>
      </w:r>
    </w:p>
    <w:p w:rsidR="00A46297" w:rsidRDefault="00A46297" w:rsidP="00A46297">
      <w:pPr>
        <w:jc w:val="center"/>
        <w:rPr>
          <w:rFonts w:ascii="Book Antiqua" w:hAnsi="Book Antiqua" w:cs="Times New Roman"/>
          <w:b/>
          <w:sz w:val="24"/>
        </w:rPr>
      </w:pPr>
    </w:p>
    <w:p w:rsidR="008205FE" w:rsidRPr="00EE5B17" w:rsidRDefault="008205FE" w:rsidP="008205F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5B17">
        <w:rPr>
          <w:rFonts w:ascii="Times New Roman" w:hAnsi="Times New Roman" w:cs="Times New Roman"/>
          <w:b/>
          <w:sz w:val="32"/>
          <w:szCs w:val="24"/>
        </w:rPr>
        <w:t>Oggetto</w:t>
      </w:r>
      <w:r w:rsidRPr="00EE5B17">
        <w:rPr>
          <w:rFonts w:ascii="Times New Roman" w:hAnsi="Times New Roman" w:cs="Times New Roman"/>
          <w:sz w:val="32"/>
          <w:szCs w:val="24"/>
        </w:rPr>
        <w:t xml:space="preserve">: </w:t>
      </w:r>
      <w:r w:rsidRPr="00EE5B17">
        <w:rPr>
          <w:rFonts w:ascii="Times New Roman" w:hAnsi="Times New Roman" w:cs="Times New Roman"/>
          <w:b/>
          <w:sz w:val="32"/>
          <w:szCs w:val="24"/>
        </w:rPr>
        <w:t xml:space="preserve">Nomine di </w:t>
      </w:r>
      <w:proofErr w:type="spellStart"/>
      <w:r w:rsidRPr="00EE5B17">
        <w:rPr>
          <w:rFonts w:ascii="Times New Roman" w:hAnsi="Times New Roman" w:cs="Times New Roman"/>
          <w:b/>
          <w:sz w:val="32"/>
          <w:szCs w:val="24"/>
        </w:rPr>
        <w:t>Mons</w:t>
      </w:r>
      <w:proofErr w:type="spellEnd"/>
      <w:r w:rsidRPr="00EE5B17">
        <w:rPr>
          <w:rFonts w:ascii="Times New Roman" w:hAnsi="Times New Roman" w:cs="Times New Roman"/>
          <w:b/>
          <w:sz w:val="32"/>
          <w:szCs w:val="24"/>
        </w:rPr>
        <w:t>. Vescovo</w:t>
      </w:r>
    </w:p>
    <w:p w:rsid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iCs/>
          <w:sz w:val="24"/>
        </w:rPr>
        <w:t xml:space="preserve">Si rende noto che, in data odierna, S.E.R. </w:t>
      </w:r>
      <w:proofErr w:type="spellStart"/>
      <w:r w:rsidRPr="008205FE">
        <w:rPr>
          <w:rFonts w:ascii="Book Antiqua" w:hAnsi="Book Antiqua" w:cs="Times New Roman"/>
          <w:iCs/>
          <w:sz w:val="24"/>
        </w:rPr>
        <w:t>Mons</w:t>
      </w:r>
      <w:proofErr w:type="spellEnd"/>
      <w:r w:rsidRPr="008205FE">
        <w:rPr>
          <w:rFonts w:ascii="Book Antiqua" w:hAnsi="Book Antiqua" w:cs="Times New Roman"/>
          <w:iCs/>
          <w:sz w:val="24"/>
        </w:rPr>
        <w:t xml:space="preserve">. Vescovo, nell’ambito di un’opera di revisione dell’ordinamento della Curia Diocesana, </w:t>
      </w:r>
      <w:r w:rsidRPr="008205FE">
        <w:rPr>
          <w:rFonts w:ascii="Book Antiqua" w:hAnsi="Book Antiqua" w:cs="Times New Roman"/>
          <w:b/>
          <w:iCs/>
          <w:sz w:val="24"/>
        </w:rPr>
        <w:t>ha costituito il</w:t>
      </w:r>
      <w:r w:rsidRPr="008205FE">
        <w:rPr>
          <w:rFonts w:ascii="Book Antiqua" w:hAnsi="Book Antiqua" w:cs="Times New Roman"/>
          <w:iCs/>
          <w:sz w:val="24"/>
        </w:rPr>
        <w:t xml:space="preserve"> </w:t>
      </w:r>
      <w:r w:rsidRPr="008205FE">
        <w:rPr>
          <w:rFonts w:ascii="Book Antiqua" w:hAnsi="Book Antiqua" w:cs="Times New Roman"/>
          <w:b/>
          <w:iCs/>
          <w:sz w:val="24"/>
        </w:rPr>
        <w:t>Consiglio Episcopale</w:t>
      </w:r>
      <w:r w:rsidRPr="008205FE">
        <w:rPr>
          <w:rFonts w:ascii="Book Antiqua" w:hAnsi="Book Antiqua" w:cs="Times New Roman"/>
          <w:iCs/>
          <w:sz w:val="24"/>
        </w:rPr>
        <w:t>, a norma del can. 473 §4 CJC,</w:t>
      </w:r>
      <w:r w:rsidRPr="008205FE">
        <w:rPr>
          <w:rFonts w:ascii="Book Antiqua" w:hAnsi="Book Antiqua" w:cs="Times New Roman"/>
          <w:b/>
          <w:iCs/>
          <w:sz w:val="24"/>
        </w:rPr>
        <w:t xml:space="preserve"> </w:t>
      </w:r>
      <w:r w:rsidRPr="008205FE">
        <w:rPr>
          <w:rFonts w:ascii="Book Antiqua" w:hAnsi="Book Antiqua" w:cs="Times New Roman"/>
          <w:iCs/>
          <w:sz w:val="24"/>
        </w:rPr>
        <w:t>che avrà lo scopo di coordinare l’attività pastorale degli Uffici e di coadiuvarlo nel governo ordinario della Diocesi.</w:t>
      </w: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iCs/>
          <w:sz w:val="24"/>
        </w:rPr>
        <w:t xml:space="preserve">Tale Consiglio sarà composto, oltre che dal Vicario generale, dai seguenti Vicari episcopali, ciascuno dei quali sarà preposto ad uno specifico Settore: </w:t>
      </w:r>
    </w:p>
    <w:p w:rsidR="008205FE" w:rsidRPr="008205FE" w:rsidRDefault="008205FE" w:rsidP="008205FE">
      <w:pPr>
        <w:numPr>
          <w:ilvl w:val="0"/>
          <w:numId w:val="2"/>
        </w:numPr>
        <w:jc w:val="both"/>
        <w:rPr>
          <w:rFonts w:ascii="Book Antiqua" w:hAnsi="Book Antiqua" w:cs="Times New Roman"/>
          <w:b/>
          <w:iCs/>
          <w:sz w:val="24"/>
        </w:rPr>
      </w:pPr>
      <w:r w:rsidRPr="008205FE">
        <w:rPr>
          <w:rFonts w:ascii="Book Antiqua" w:hAnsi="Book Antiqua" w:cs="Times New Roman"/>
          <w:b/>
          <w:iCs/>
          <w:sz w:val="24"/>
        </w:rPr>
        <w:t>Don Antonio FAVALE</w:t>
      </w:r>
      <w:r w:rsidRPr="008205FE">
        <w:rPr>
          <w:rFonts w:ascii="Book Antiqua" w:hAnsi="Book Antiqua" w:cs="Times New Roman"/>
          <w:iCs/>
          <w:sz w:val="24"/>
        </w:rPr>
        <w:t>, Vicario episcopale per il Settore “Clero e Vita Consacrata”;</w:t>
      </w:r>
    </w:p>
    <w:p w:rsidR="008205FE" w:rsidRPr="008205FE" w:rsidRDefault="008205FE" w:rsidP="008205FE">
      <w:pPr>
        <w:numPr>
          <w:ilvl w:val="0"/>
          <w:numId w:val="2"/>
        </w:num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b/>
          <w:iCs/>
          <w:sz w:val="24"/>
        </w:rPr>
        <w:t>Don Domenico Luca GIACOVELLI</w:t>
      </w:r>
      <w:r w:rsidRPr="008205FE">
        <w:rPr>
          <w:rFonts w:ascii="Book Antiqua" w:hAnsi="Book Antiqua" w:cs="Times New Roman"/>
          <w:iCs/>
          <w:sz w:val="24"/>
        </w:rPr>
        <w:t>, Vicario episcopale per il Settore “Cultura”;</w:t>
      </w:r>
    </w:p>
    <w:p w:rsidR="008205FE" w:rsidRPr="008205FE" w:rsidRDefault="008205FE" w:rsidP="008205FE">
      <w:pPr>
        <w:numPr>
          <w:ilvl w:val="0"/>
          <w:numId w:val="2"/>
        </w:num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b/>
          <w:iCs/>
          <w:sz w:val="24"/>
        </w:rPr>
        <w:t>Don Vito MIGNOZZI</w:t>
      </w:r>
      <w:r w:rsidRPr="008205FE">
        <w:rPr>
          <w:rFonts w:ascii="Book Antiqua" w:hAnsi="Book Antiqua" w:cs="Times New Roman"/>
          <w:iCs/>
          <w:sz w:val="24"/>
        </w:rPr>
        <w:t>, Vicario episcopale per il Settore “Evangelizzazione”;</w:t>
      </w:r>
    </w:p>
    <w:p w:rsidR="008205FE" w:rsidRPr="008205FE" w:rsidRDefault="008205FE" w:rsidP="008205FE">
      <w:pPr>
        <w:numPr>
          <w:ilvl w:val="0"/>
          <w:numId w:val="2"/>
        </w:num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b/>
          <w:iCs/>
          <w:sz w:val="24"/>
        </w:rPr>
        <w:t>Don Francesco ZITO</w:t>
      </w:r>
      <w:r w:rsidRPr="008205FE">
        <w:rPr>
          <w:rFonts w:ascii="Book Antiqua" w:hAnsi="Book Antiqua" w:cs="Times New Roman"/>
          <w:iCs/>
          <w:sz w:val="24"/>
        </w:rPr>
        <w:t>, Vicario episcopale per il Settore “Carità”.</w:t>
      </w: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iCs/>
          <w:sz w:val="24"/>
        </w:rPr>
        <w:t xml:space="preserve">Sempre relativamente alla Curia diocesana, Sua Eccellenza ha nominato: </w:t>
      </w:r>
    </w:p>
    <w:p w:rsidR="008205FE" w:rsidRPr="008205FE" w:rsidRDefault="008205FE" w:rsidP="008205FE">
      <w:pPr>
        <w:numPr>
          <w:ilvl w:val="0"/>
          <w:numId w:val="2"/>
        </w:numPr>
        <w:jc w:val="both"/>
        <w:rPr>
          <w:rFonts w:ascii="Book Antiqua" w:hAnsi="Book Antiqua" w:cs="Times New Roman"/>
          <w:iCs/>
          <w:sz w:val="24"/>
        </w:rPr>
      </w:pPr>
      <w:proofErr w:type="spellStart"/>
      <w:r w:rsidRPr="008205FE">
        <w:rPr>
          <w:rFonts w:ascii="Book Antiqua" w:hAnsi="Book Antiqua" w:cs="Times New Roman"/>
          <w:b/>
          <w:iCs/>
          <w:sz w:val="24"/>
        </w:rPr>
        <w:t>Mons</w:t>
      </w:r>
      <w:proofErr w:type="spellEnd"/>
      <w:r w:rsidRPr="008205FE">
        <w:rPr>
          <w:rFonts w:ascii="Book Antiqua" w:hAnsi="Book Antiqua" w:cs="Times New Roman"/>
          <w:b/>
          <w:iCs/>
          <w:sz w:val="24"/>
        </w:rPr>
        <w:t>. Renzo DI FONZO</w:t>
      </w:r>
      <w:r w:rsidRPr="008205FE">
        <w:rPr>
          <w:rFonts w:ascii="Book Antiqua" w:hAnsi="Book Antiqua" w:cs="Times New Roman"/>
          <w:iCs/>
          <w:sz w:val="24"/>
        </w:rPr>
        <w:t>, Moderatore di Curia;</w:t>
      </w:r>
    </w:p>
    <w:p w:rsidR="008205FE" w:rsidRPr="008205FE" w:rsidRDefault="008205FE" w:rsidP="008205FE">
      <w:pPr>
        <w:numPr>
          <w:ilvl w:val="0"/>
          <w:numId w:val="2"/>
        </w:num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b/>
          <w:iCs/>
          <w:sz w:val="24"/>
        </w:rPr>
        <w:t>Don Oronzo MARRAFFA</w:t>
      </w:r>
      <w:r w:rsidRPr="008205FE">
        <w:rPr>
          <w:rFonts w:ascii="Book Antiqua" w:hAnsi="Book Antiqua" w:cs="Times New Roman"/>
          <w:iCs/>
          <w:sz w:val="24"/>
        </w:rPr>
        <w:t>, Cancelliere della Curia.</w:t>
      </w: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iCs/>
          <w:sz w:val="24"/>
        </w:rPr>
        <w:t>Inoltre, ha provveduto alle altre seguenti nomine:</w:t>
      </w:r>
    </w:p>
    <w:p w:rsidR="008205FE" w:rsidRPr="008205FE" w:rsidRDefault="008205FE" w:rsidP="008205FE">
      <w:pPr>
        <w:numPr>
          <w:ilvl w:val="0"/>
          <w:numId w:val="2"/>
        </w:num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b/>
          <w:iCs/>
          <w:sz w:val="24"/>
        </w:rPr>
        <w:t>Avv. Maria DE CARLO</w:t>
      </w:r>
      <w:r w:rsidRPr="008205FE">
        <w:rPr>
          <w:rFonts w:ascii="Book Antiqua" w:hAnsi="Book Antiqua" w:cs="Times New Roman"/>
          <w:iCs/>
          <w:sz w:val="24"/>
        </w:rPr>
        <w:t>, Consulente per i problemi giuridici ed amministrativi;</w:t>
      </w:r>
    </w:p>
    <w:p w:rsidR="008205FE" w:rsidRPr="008205FE" w:rsidRDefault="008205FE" w:rsidP="008205FE">
      <w:pPr>
        <w:numPr>
          <w:ilvl w:val="0"/>
          <w:numId w:val="2"/>
        </w:num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b/>
          <w:iCs/>
          <w:sz w:val="24"/>
        </w:rPr>
        <w:t>Don Antonio FAVALE</w:t>
      </w:r>
      <w:r w:rsidRPr="008205FE">
        <w:rPr>
          <w:rFonts w:ascii="Book Antiqua" w:hAnsi="Book Antiqua" w:cs="Times New Roman"/>
          <w:iCs/>
          <w:sz w:val="24"/>
        </w:rPr>
        <w:t>, Direttore dell’Ufficio Diocesano per la formazione permanente del Clero e del Diaconato permanente;</w:t>
      </w:r>
    </w:p>
    <w:p w:rsidR="008205FE" w:rsidRPr="008205FE" w:rsidRDefault="008205FE" w:rsidP="008205FE">
      <w:pPr>
        <w:numPr>
          <w:ilvl w:val="0"/>
          <w:numId w:val="2"/>
        </w:num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b/>
          <w:iCs/>
          <w:sz w:val="24"/>
        </w:rPr>
        <w:t>Don Domenico Luca GIACOVELLI</w:t>
      </w:r>
      <w:r w:rsidRPr="008205FE">
        <w:rPr>
          <w:rFonts w:ascii="Book Antiqua" w:hAnsi="Book Antiqua" w:cs="Times New Roman"/>
          <w:iCs/>
          <w:sz w:val="24"/>
        </w:rPr>
        <w:t xml:space="preserve">, Direttore dell’Ufficio Diocesano per i Beni culturali ecclesiastici; Direttore dell’Archivio Storico Diocesano di Castellaneta; </w:t>
      </w:r>
      <w:r w:rsidRPr="008205FE">
        <w:rPr>
          <w:rFonts w:ascii="Book Antiqua" w:hAnsi="Book Antiqua" w:cs="Times New Roman"/>
          <w:iCs/>
          <w:sz w:val="24"/>
        </w:rPr>
        <w:lastRenderedPageBreak/>
        <w:t>Direttore della Biblioteca Vescovile “Card. Bartolomeo D’Avanzo”; Conservatore del Museo Diocesano di Castellaneta; Consulente per i problemi giuridici;</w:t>
      </w:r>
    </w:p>
    <w:p w:rsidR="008205FE" w:rsidRPr="008205FE" w:rsidRDefault="008205FE" w:rsidP="008205FE">
      <w:pPr>
        <w:numPr>
          <w:ilvl w:val="0"/>
          <w:numId w:val="2"/>
        </w:num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b/>
          <w:iCs/>
          <w:sz w:val="24"/>
        </w:rPr>
        <w:t>Don Graziano MARANGI</w:t>
      </w:r>
      <w:r w:rsidRPr="008205FE">
        <w:rPr>
          <w:rFonts w:ascii="Book Antiqua" w:hAnsi="Book Antiqua" w:cs="Times New Roman"/>
          <w:iCs/>
          <w:sz w:val="24"/>
        </w:rPr>
        <w:t>, Direttore dell’Ufficio Diocesano per la pastorale giovanile e le vocazioni;</w:t>
      </w:r>
    </w:p>
    <w:p w:rsidR="008205FE" w:rsidRPr="008205FE" w:rsidRDefault="008205FE" w:rsidP="008205FE">
      <w:pPr>
        <w:numPr>
          <w:ilvl w:val="0"/>
          <w:numId w:val="2"/>
        </w:num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b/>
          <w:iCs/>
          <w:sz w:val="24"/>
        </w:rPr>
        <w:t>Don Michele MINGOLLA</w:t>
      </w:r>
      <w:r w:rsidRPr="008205FE">
        <w:rPr>
          <w:rFonts w:ascii="Book Antiqua" w:hAnsi="Book Antiqua" w:cs="Times New Roman"/>
          <w:iCs/>
          <w:sz w:val="24"/>
        </w:rPr>
        <w:t>, Co-direttore dell’Ufficio Diocesano per la pastorale giovanile e le vocazioni;</w:t>
      </w:r>
    </w:p>
    <w:p w:rsidR="008205FE" w:rsidRPr="008205FE" w:rsidRDefault="008205FE" w:rsidP="008205FE">
      <w:pPr>
        <w:numPr>
          <w:ilvl w:val="0"/>
          <w:numId w:val="2"/>
        </w:num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b/>
          <w:iCs/>
          <w:sz w:val="24"/>
        </w:rPr>
        <w:t>Don Giuseppe OLIVA</w:t>
      </w:r>
      <w:r w:rsidRPr="008205FE">
        <w:rPr>
          <w:rFonts w:ascii="Book Antiqua" w:hAnsi="Book Antiqua" w:cs="Times New Roman"/>
          <w:iCs/>
          <w:sz w:val="24"/>
        </w:rPr>
        <w:t>, Direttore dell’Ufficio Catechistico Diocesano.</w:t>
      </w: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iCs/>
          <w:sz w:val="24"/>
        </w:rPr>
        <w:t xml:space="preserve">I predetti incarichi entreranno in vigore a partire dal 1° settembre 2023. </w:t>
      </w: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  <w:proofErr w:type="spellStart"/>
      <w:r w:rsidRPr="008205FE">
        <w:rPr>
          <w:rFonts w:ascii="Book Antiqua" w:hAnsi="Book Antiqua" w:cs="Times New Roman"/>
          <w:iCs/>
          <w:sz w:val="24"/>
        </w:rPr>
        <w:t>Mons</w:t>
      </w:r>
      <w:proofErr w:type="spellEnd"/>
      <w:r w:rsidRPr="008205FE">
        <w:rPr>
          <w:rFonts w:ascii="Book Antiqua" w:hAnsi="Book Antiqua" w:cs="Times New Roman"/>
          <w:iCs/>
          <w:sz w:val="24"/>
        </w:rPr>
        <w:t>. Vescovo, nel comunicare la notizia al Clero diocesano, ha voluto esprimere la sua personale gratitudine a quanti hanno accolto con fiducia e piena disponibilità il servizio loro affidato, nell’esclusivo interesse della ricerca del bene, per un sereno e proficuo svolgimento della vita della nostra Diocesi.</w:t>
      </w: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</w:p>
    <w:p w:rsidR="008205FE" w:rsidRPr="008205FE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  <w:r w:rsidRPr="008205FE">
        <w:rPr>
          <w:rFonts w:ascii="Book Antiqua" w:hAnsi="Book Antiqua" w:cs="Times New Roman"/>
          <w:iCs/>
          <w:sz w:val="24"/>
        </w:rPr>
        <w:t>Castellaneta, 01 luglio 2023</w:t>
      </w:r>
    </w:p>
    <w:p w:rsidR="008205FE" w:rsidRPr="00EE5B17" w:rsidRDefault="008205FE" w:rsidP="008205FE">
      <w:pPr>
        <w:jc w:val="both"/>
        <w:rPr>
          <w:rFonts w:ascii="Book Antiqua" w:hAnsi="Book Antiqua" w:cs="Times New Roman"/>
          <w:iCs/>
          <w:sz w:val="24"/>
        </w:rPr>
      </w:pPr>
    </w:p>
    <w:p w:rsidR="00957A52" w:rsidRPr="002D4EAB" w:rsidRDefault="008205FE" w:rsidP="008205FE">
      <w:pPr>
        <w:jc w:val="right"/>
        <w:rPr>
          <w:rFonts w:ascii="Book Antiqua" w:hAnsi="Book Antiqua" w:cs="Times New Roman"/>
          <w:i/>
          <w:iCs/>
          <w:sz w:val="24"/>
        </w:rPr>
      </w:pPr>
      <w:r w:rsidRPr="002D4EAB">
        <w:rPr>
          <w:rFonts w:ascii="Book Antiqua" w:hAnsi="Book Antiqua" w:cs="Times New Roman"/>
          <w:i/>
          <w:iCs/>
          <w:sz w:val="24"/>
        </w:rPr>
        <w:t>Ufficio Diocesano Comunicazioni Sociali</w:t>
      </w:r>
      <w:bookmarkStart w:id="0" w:name="_GoBack"/>
      <w:bookmarkEnd w:id="0"/>
    </w:p>
    <w:p w:rsidR="00957A52" w:rsidRPr="00957A52" w:rsidRDefault="00957A52" w:rsidP="00243C4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color w:val="333333"/>
        </w:rPr>
      </w:pPr>
    </w:p>
    <w:sectPr w:rsidR="00957A52" w:rsidRPr="00957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79C9"/>
    <w:multiLevelType w:val="hybridMultilevel"/>
    <w:tmpl w:val="52F03A1C"/>
    <w:lvl w:ilvl="0" w:tplc="99E452D0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DF574A"/>
    <w:multiLevelType w:val="hybridMultilevel"/>
    <w:tmpl w:val="F5F44DC2"/>
    <w:lvl w:ilvl="0" w:tplc="3F40FD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29"/>
    <w:rsid w:val="0005785C"/>
    <w:rsid w:val="0007439D"/>
    <w:rsid w:val="00096EA7"/>
    <w:rsid w:val="00204DF1"/>
    <w:rsid w:val="00243C42"/>
    <w:rsid w:val="00314083"/>
    <w:rsid w:val="005E4ED4"/>
    <w:rsid w:val="00704C90"/>
    <w:rsid w:val="007549BD"/>
    <w:rsid w:val="008205FE"/>
    <w:rsid w:val="00820ED8"/>
    <w:rsid w:val="00957A52"/>
    <w:rsid w:val="00A17701"/>
    <w:rsid w:val="00A46297"/>
    <w:rsid w:val="00BF12E4"/>
    <w:rsid w:val="00C56040"/>
    <w:rsid w:val="00C91F4C"/>
    <w:rsid w:val="00DA10A4"/>
    <w:rsid w:val="00E46686"/>
    <w:rsid w:val="00E61932"/>
    <w:rsid w:val="00EA76B0"/>
    <w:rsid w:val="00EE5B17"/>
    <w:rsid w:val="00F73A2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E650-ACA0-42C2-BBDB-19FEAC3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1F4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3A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7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2023-07-01T08:31:00Z</dcterms:created>
  <dcterms:modified xsi:type="dcterms:W3CDTF">2023-07-01T08:44:00Z</dcterms:modified>
</cp:coreProperties>
</file>