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BC06" w14:textId="77777777" w:rsidR="004F7EBD" w:rsidRPr="00C31654" w:rsidRDefault="004F7EBD" w:rsidP="004F7EBD">
      <w:pPr>
        <w:spacing w:line="276" w:lineRule="auto"/>
        <w:jc w:val="center"/>
        <w:rPr>
          <w:rFonts w:ascii="Book Antiqua" w:eastAsia="Times New Roman" w:hAnsi="Book Antiqua" w:cs="Times New Roman"/>
          <w:b/>
          <w:i/>
        </w:rPr>
      </w:pPr>
      <w:r w:rsidRPr="00C31654"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1A2B7D" wp14:editId="3A032A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1036955"/>
            <wp:effectExtent l="0" t="0" r="9525" b="0"/>
            <wp:wrapTopAndBottom/>
            <wp:docPr id="310200397" name="Immagine 1" descr="Diocesi di Castel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ocesi di Castellane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654">
        <w:rPr>
          <w:rFonts w:ascii="Book Antiqua" w:eastAsia="Times New Roman" w:hAnsi="Book Antiqua" w:cs="Times New Roman"/>
          <w:b/>
          <w:i/>
        </w:rPr>
        <w:t>Ufficio per le Comunicazioni Sociali</w:t>
      </w:r>
    </w:p>
    <w:p w14:paraId="04DF16F6" w14:textId="77777777" w:rsidR="004F7EBD" w:rsidRPr="00C31654" w:rsidRDefault="004F7EBD" w:rsidP="004F7EBD">
      <w:pPr>
        <w:spacing w:line="276" w:lineRule="auto"/>
        <w:rPr>
          <w:rFonts w:ascii="Book Antiqua" w:eastAsia="Times New Roman" w:hAnsi="Book Antiqua" w:cs="Times New Roman"/>
          <w:sz w:val="28"/>
        </w:rPr>
      </w:pPr>
    </w:p>
    <w:p w14:paraId="7D809A9A" w14:textId="77777777" w:rsidR="004F7EBD" w:rsidRPr="00C31654" w:rsidRDefault="004F7EBD" w:rsidP="004F7EBD">
      <w:pPr>
        <w:pBdr>
          <w:bottom w:val="single" w:sz="4" w:space="1" w:color="auto"/>
        </w:pBdr>
        <w:spacing w:line="276" w:lineRule="auto"/>
        <w:jc w:val="center"/>
        <w:rPr>
          <w:rFonts w:ascii="Book Antiqua" w:eastAsia="Times New Roman" w:hAnsi="Book Antiqua" w:cs="Times New Roman"/>
          <w:b/>
          <w:smallCaps/>
          <w:sz w:val="36"/>
          <w:szCs w:val="28"/>
        </w:rPr>
      </w:pPr>
      <w:r w:rsidRPr="00C31654">
        <w:rPr>
          <w:rFonts w:ascii="Book Antiqua" w:eastAsia="Times New Roman" w:hAnsi="Book Antiqua" w:cs="Times New Roman"/>
          <w:b/>
          <w:smallCaps/>
          <w:sz w:val="36"/>
          <w:szCs w:val="28"/>
        </w:rPr>
        <w:t>Comunicato Stampa</w:t>
      </w:r>
    </w:p>
    <w:p w14:paraId="49B811D6" w14:textId="77777777" w:rsidR="004F7EBD" w:rsidRPr="00C31654" w:rsidRDefault="004F7EBD" w:rsidP="004F7EBD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iCs/>
          <w:sz w:val="14"/>
        </w:rPr>
      </w:pPr>
    </w:p>
    <w:p w14:paraId="1B20D587" w14:textId="77777777" w:rsidR="004F7EBD" w:rsidRDefault="004F7EBD" w:rsidP="004F7EBD">
      <w:pPr>
        <w:jc w:val="both"/>
        <w:rPr>
          <w:rFonts w:ascii="Book Antiqua" w:eastAsia="Times New Roman" w:hAnsi="Book Antiqua" w:cs="Times New Roman"/>
          <w:b/>
          <w:color w:val="000000" w:themeColor="text1"/>
        </w:rPr>
      </w:pPr>
    </w:p>
    <w:p w14:paraId="4CDFFBA8" w14:textId="77777777" w:rsidR="004F7EBD" w:rsidRDefault="004F7EBD" w:rsidP="004F7EBD">
      <w:pPr>
        <w:jc w:val="both"/>
        <w:rPr>
          <w:rFonts w:ascii="Book Antiqua" w:hAnsi="Book Antiqua" w:cs="Times New Roman"/>
          <w:color w:val="222222"/>
          <w:shd w:val="clear" w:color="auto" w:fill="FFFFFF"/>
        </w:rPr>
      </w:pPr>
    </w:p>
    <w:p w14:paraId="31A9DA44" w14:textId="4E8123B1" w:rsidR="00C86E2A" w:rsidRPr="005D2F9B" w:rsidRDefault="004F7EBD" w:rsidP="004F7EBD">
      <w:pPr>
        <w:jc w:val="right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Times New Roman"/>
          <w:color w:val="222222"/>
          <w:shd w:val="clear" w:color="auto" w:fill="FFFFFF"/>
        </w:rPr>
        <w:t xml:space="preserve">Castellaneta, </w:t>
      </w:r>
      <w:r w:rsidR="005E5D4A">
        <w:rPr>
          <w:rFonts w:ascii="Book Antiqua" w:hAnsi="Book Antiqua" w:cs="Calibri"/>
          <w:sz w:val="22"/>
          <w:szCs w:val="22"/>
        </w:rPr>
        <w:t>16 ottobre 2024</w:t>
      </w:r>
    </w:p>
    <w:p w14:paraId="44CD58B3" w14:textId="77777777" w:rsidR="00F931FB" w:rsidRDefault="00F931FB" w:rsidP="004F7EBD">
      <w:pPr>
        <w:rPr>
          <w:rFonts w:ascii="Playfair Display" w:hAnsi="Playfair Display" w:cs="Calibri"/>
          <w:b/>
          <w:bCs/>
          <w:sz w:val="40"/>
          <w:szCs w:val="40"/>
        </w:rPr>
      </w:pPr>
    </w:p>
    <w:p w14:paraId="39A8D6E7" w14:textId="310A579B" w:rsidR="0055735E" w:rsidRPr="00F931FB" w:rsidRDefault="00F931FB" w:rsidP="00F931FB">
      <w:pPr>
        <w:jc w:val="both"/>
        <w:rPr>
          <w:rFonts w:ascii="Book Antiqua" w:hAnsi="Book Antiqua" w:cs="Calibri"/>
        </w:rPr>
      </w:pPr>
      <w:r w:rsidRPr="00F931FB">
        <w:rPr>
          <w:rFonts w:ascii="Book Antiqua" w:hAnsi="Book Antiqua" w:cs="Calibri"/>
        </w:rPr>
        <w:t>Si rende noto che questa mattina S. Ecc. Mons. Sabino Iannuzzi, Vescovo di Castellaneta, ha comunicato alla Diocesi che:</w:t>
      </w:r>
    </w:p>
    <w:p w14:paraId="2DA75148" w14:textId="77777777" w:rsidR="005E5D4A" w:rsidRDefault="005E5D4A" w:rsidP="005E5D4A">
      <w:pPr>
        <w:jc w:val="both"/>
        <w:rPr>
          <w:rFonts w:ascii="Book Antiqua" w:hAnsi="Book Antiqua" w:cs="Calibri"/>
        </w:rPr>
      </w:pPr>
    </w:p>
    <w:p w14:paraId="67143CD5" w14:textId="2E648425" w:rsidR="005E5D4A" w:rsidRPr="006C2800" w:rsidRDefault="00305CF4" w:rsidP="005E5D4A">
      <w:pPr>
        <w:jc w:val="both"/>
        <w:rPr>
          <w:rFonts w:ascii="Book Antiqua" w:hAnsi="Book Antiqua" w:cs="Calibri"/>
          <w:color w:val="FF0000"/>
        </w:rPr>
      </w:pPr>
      <w:r w:rsidRPr="00305CF4">
        <w:rPr>
          <w:rFonts w:ascii="Book Antiqua" w:hAnsi="Book Antiqua" w:cs="Calibri"/>
          <w:smallCaps/>
          <w:sz w:val="26"/>
          <w:szCs w:val="26"/>
        </w:rPr>
        <w:t>-</w:t>
      </w: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r w:rsidR="005E5D4A"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Don Salvatore Casamassima</w:t>
      </w:r>
      <w:r w:rsidR="005E5D4A" w:rsidRPr="005E5D4A">
        <w:rPr>
          <w:rFonts w:ascii="Book Antiqua" w:hAnsi="Book Antiqua" w:cs="Calibri"/>
          <w:smallCaps/>
          <w:sz w:val="26"/>
          <w:szCs w:val="26"/>
        </w:rPr>
        <w:t>,</w:t>
      </w:r>
      <w:r w:rsidR="005E5D4A" w:rsidRPr="005E5D4A">
        <w:rPr>
          <w:rFonts w:ascii="Book Antiqua" w:hAnsi="Book Antiqua" w:cs="Calibri"/>
          <w:smallCaps/>
          <w:color w:val="FF0000"/>
        </w:rPr>
        <w:t xml:space="preserve"> </w:t>
      </w:r>
      <w:r w:rsidR="005E5D4A" w:rsidRPr="005E5D4A">
        <w:rPr>
          <w:rFonts w:ascii="Book Antiqua" w:hAnsi="Book Antiqua" w:cs="Calibri"/>
        </w:rPr>
        <w:t xml:space="preserve">sollevato dall’incarico di Parroco delle Parrocchie “Maria SS. Immacolata” e “Madonna delle Grazie” di Palagiano, è nominato </w:t>
      </w:r>
      <w:r w:rsidR="005E5D4A" w:rsidRPr="005E5D4A">
        <w:rPr>
          <w:rFonts w:ascii="Book Antiqua" w:hAnsi="Book Antiqua" w:cs="Calibri"/>
          <w:b/>
          <w:bCs/>
        </w:rPr>
        <w:t>Parroco della Parrocchia “San Francesco da Paola” in Massafra e Cappellano del locale Cimitero</w:t>
      </w:r>
      <w:r>
        <w:rPr>
          <w:rFonts w:ascii="Book Antiqua" w:hAnsi="Book Antiqua" w:cs="Calibri"/>
          <w:b/>
          <w:bCs/>
        </w:rPr>
        <w:t>.</w:t>
      </w:r>
      <w:r w:rsidR="005E5D4A" w:rsidRPr="005E5D4A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 w:rsidR="006C2800" w:rsidRPr="00305CF4">
        <w:rPr>
          <w:rFonts w:ascii="Book Antiqua" w:hAnsi="Book Antiqua" w:cs="Calibri"/>
        </w:rPr>
        <w:t>gli, com</w:t>
      </w:r>
      <w:r w:rsidR="006C2800" w:rsidRPr="00305CF4">
        <w:rPr>
          <w:rFonts w:ascii="Book Antiqua" w:hAnsi="Book Antiqua" w:cs="Calibri"/>
        </w:rPr>
        <w:t>’</w:t>
      </w:r>
      <w:r w:rsidR="006C2800" w:rsidRPr="00305CF4">
        <w:rPr>
          <w:rFonts w:ascii="Book Antiqua" w:hAnsi="Book Antiqua" w:cs="Calibri"/>
        </w:rPr>
        <w:t>è noto</w:t>
      </w:r>
      <w:r>
        <w:rPr>
          <w:rFonts w:ascii="Book Antiqua" w:hAnsi="Book Antiqua" w:cs="Calibri"/>
        </w:rPr>
        <w:t>,</w:t>
      </w:r>
      <w:r w:rsidR="006C2800" w:rsidRPr="00305CF4">
        <w:rPr>
          <w:rFonts w:ascii="Book Antiqua" w:hAnsi="Book Antiqua" w:cs="Calibri"/>
        </w:rPr>
        <w:t xml:space="preserve"> succede al compianto don Giuseppe Oliva prematuramente scomparso il 14 settembre scorso;</w:t>
      </w:r>
    </w:p>
    <w:p w14:paraId="68270C07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</w:rPr>
      </w:pPr>
    </w:p>
    <w:p w14:paraId="643008CE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Roger Zama </w:t>
      </w: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Akian</w:t>
      </w:r>
      <w:proofErr w:type="spellEnd"/>
      <w:r w:rsidRPr="005E5D4A">
        <w:rPr>
          <w:rFonts w:ascii="Book Antiqua" w:hAnsi="Book Antiqua" w:cs="Calibri"/>
          <w:sz w:val="26"/>
          <w:szCs w:val="26"/>
        </w:rPr>
        <w:t xml:space="preserve">, </w:t>
      </w:r>
      <w:r w:rsidRPr="005E5D4A">
        <w:rPr>
          <w:rFonts w:ascii="Book Antiqua" w:hAnsi="Book Antiqua" w:cs="Calibri"/>
        </w:rPr>
        <w:t xml:space="preserve">sollevato dall’incarico di Vicario parrocchiale della Parrocchia “Sacro Cuore” di Massafra, è nominato </w:t>
      </w:r>
      <w:r w:rsidRPr="005E5D4A">
        <w:rPr>
          <w:rFonts w:ascii="Book Antiqua" w:hAnsi="Book Antiqua" w:cs="Calibri"/>
          <w:b/>
          <w:bCs/>
        </w:rPr>
        <w:t>Parroco delle Parrocchie “Maria SS. Immacolata” e “Madonna delle Grazie” di Palagiano;</w:t>
      </w:r>
    </w:p>
    <w:p w14:paraId="21CEA46C" w14:textId="77777777" w:rsidR="005E5D4A" w:rsidRPr="005F0CE2" w:rsidRDefault="005E5D4A" w:rsidP="005E5D4A">
      <w:pPr>
        <w:pStyle w:val="Paragrafoelenco"/>
        <w:jc w:val="both"/>
        <w:rPr>
          <w:rFonts w:ascii="Book Antiqua" w:hAnsi="Book Antiqua" w:cs="Calibri"/>
          <w:b/>
          <w:bCs/>
        </w:rPr>
      </w:pPr>
    </w:p>
    <w:p w14:paraId="0F86980E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Don Francesco Dall’Arche</w:t>
      </w:r>
      <w:r w:rsidRPr="005E5D4A">
        <w:rPr>
          <w:rFonts w:ascii="Book Antiqua" w:hAnsi="Book Antiqua" w:cs="Calibri"/>
          <w:smallCaps/>
          <w:sz w:val="26"/>
          <w:szCs w:val="26"/>
        </w:rPr>
        <w:t xml:space="preserve">, </w:t>
      </w:r>
      <w:r w:rsidRPr="005E5D4A">
        <w:rPr>
          <w:rFonts w:ascii="Book Antiqua" w:hAnsi="Book Antiqua" w:cs="Calibri"/>
        </w:rPr>
        <w:t xml:space="preserve">dal 3 novembre, terminando il suo servizio di Vicario parrocchiale della Parrocchia “San Pietro apostolo” in Palagianello, è nominato </w:t>
      </w:r>
      <w:r w:rsidRPr="005E5D4A">
        <w:rPr>
          <w:rFonts w:ascii="Book Antiqua" w:hAnsi="Book Antiqua" w:cs="Calibri"/>
          <w:b/>
          <w:bCs/>
        </w:rPr>
        <w:t>Vicario parrocchiale della Parrocchia “Sacro Cuore” di Massafra;</w:t>
      </w:r>
    </w:p>
    <w:p w14:paraId="39841C3D" w14:textId="77777777" w:rsidR="005E5D4A" w:rsidRPr="00394940" w:rsidRDefault="005E5D4A" w:rsidP="005E5D4A">
      <w:pPr>
        <w:pStyle w:val="Paragrafoelenco"/>
        <w:rPr>
          <w:rFonts w:ascii="Book Antiqua" w:hAnsi="Book Antiqua" w:cs="Calibri"/>
          <w:b/>
          <w:bCs/>
        </w:rPr>
      </w:pPr>
    </w:p>
    <w:p w14:paraId="1C3C311F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Don Antonino Pensabene</w:t>
      </w:r>
      <w:r w:rsidRPr="005E5D4A">
        <w:rPr>
          <w:rFonts w:ascii="Book Antiqua" w:hAnsi="Book Antiqua" w:cs="Calibri"/>
          <w:smallCaps/>
          <w:sz w:val="26"/>
          <w:szCs w:val="26"/>
        </w:rPr>
        <w:t xml:space="preserve">, </w:t>
      </w:r>
      <w:r w:rsidRPr="005E5D4A">
        <w:rPr>
          <w:rFonts w:ascii="Book Antiqua" w:hAnsi="Book Antiqua" w:cs="Calibri"/>
        </w:rPr>
        <w:t xml:space="preserve">continuando nel servizio di Vicario parrocchiale della Parrocchia “S. Lorenzo martire” in Massafra, dal 1° novembre p.v., è nominato anche </w:t>
      </w:r>
      <w:r w:rsidRPr="005E5D4A">
        <w:rPr>
          <w:rFonts w:ascii="Book Antiqua" w:hAnsi="Book Antiqua" w:cs="Calibri"/>
          <w:b/>
          <w:bCs/>
        </w:rPr>
        <w:t>Rettore del Santuario diocesano “Madonna della Scala”;</w:t>
      </w:r>
    </w:p>
    <w:p w14:paraId="4C352763" w14:textId="77777777" w:rsidR="005E5D4A" w:rsidRPr="00846F39" w:rsidRDefault="005E5D4A" w:rsidP="005E5D4A">
      <w:pPr>
        <w:rPr>
          <w:rFonts w:ascii="Book Antiqua" w:hAnsi="Book Antiqua" w:cs="Calibri"/>
          <w:b/>
          <w:bCs/>
        </w:rPr>
      </w:pPr>
    </w:p>
    <w:p w14:paraId="2E34D27D" w14:textId="4C1604DA" w:rsidR="005E5D4A" w:rsidRPr="005E5D4A" w:rsidRDefault="005E5D4A" w:rsidP="005E5D4A">
      <w:pPr>
        <w:jc w:val="both"/>
        <w:rPr>
          <w:rFonts w:ascii="Book Antiqua" w:hAnsi="Book Antiqua" w:cs="Calibri"/>
          <w:b/>
          <w:bCs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Lorenzo </w:t>
      </w: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Cangiulli</w:t>
      </w:r>
      <w:proofErr w:type="spellEnd"/>
      <w:r w:rsidRPr="005E5D4A">
        <w:rPr>
          <w:rFonts w:ascii="Book Antiqua" w:hAnsi="Book Antiqua" w:cs="Calibri"/>
          <w:smallCaps/>
          <w:sz w:val="26"/>
          <w:szCs w:val="26"/>
        </w:rPr>
        <w:t>,</w:t>
      </w:r>
      <w:r w:rsidRPr="005E5D4A">
        <w:rPr>
          <w:rFonts w:ascii="Book Antiqua" w:hAnsi="Book Antiqua" w:cs="Calibri"/>
          <w:sz w:val="26"/>
          <w:szCs w:val="26"/>
        </w:rPr>
        <w:t xml:space="preserve"> </w:t>
      </w:r>
      <w:r w:rsidRPr="005E5D4A">
        <w:rPr>
          <w:rFonts w:ascii="Book Antiqua" w:hAnsi="Book Antiqua" w:cs="Calibri"/>
        </w:rPr>
        <w:t xml:space="preserve">dal 1° novembre p.v., in sostituzione di don Salvatore Casamassima trasferito ad altra Vicarìa, è nominato </w:t>
      </w:r>
      <w:r w:rsidRPr="005E5D4A">
        <w:rPr>
          <w:rFonts w:ascii="Book Antiqua" w:hAnsi="Book Antiqua" w:cs="Calibri"/>
          <w:b/>
          <w:bCs/>
        </w:rPr>
        <w:t>Vicario foraneo della Vicarìa di Palagiano</w:t>
      </w:r>
      <w:r w:rsidRPr="005E5D4A">
        <w:rPr>
          <w:rFonts w:ascii="Book Antiqua" w:hAnsi="Book Antiqua" w:cs="Calibri"/>
        </w:rPr>
        <w:t xml:space="preserve">, </w:t>
      </w:r>
      <w:r w:rsidR="004078FF" w:rsidRPr="004078FF">
        <w:rPr>
          <w:rFonts w:ascii="Book Antiqua" w:hAnsi="Book Antiqua" w:cs="Calibri"/>
          <w:i/>
        </w:rPr>
        <w:t xml:space="preserve">ad </w:t>
      </w:r>
      <w:proofErr w:type="spellStart"/>
      <w:r w:rsidR="004078FF" w:rsidRPr="004078FF">
        <w:rPr>
          <w:rFonts w:ascii="Book Antiqua" w:hAnsi="Book Antiqua" w:cs="Calibri"/>
          <w:i/>
        </w:rPr>
        <w:t>complendum</w:t>
      </w:r>
      <w:proofErr w:type="spellEnd"/>
      <w:r w:rsidR="004078FF" w:rsidRPr="004078FF">
        <w:rPr>
          <w:rFonts w:ascii="Book Antiqua" w:hAnsi="Book Antiqua" w:cs="Calibri"/>
          <w:i/>
        </w:rPr>
        <w:t xml:space="preserve"> </w:t>
      </w:r>
      <w:proofErr w:type="spellStart"/>
      <w:r w:rsidR="004078FF" w:rsidRPr="004078FF">
        <w:rPr>
          <w:rFonts w:ascii="Book Antiqua" w:hAnsi="Book Antiqua" w:cs="Calibri"/>
          <w:i/>
        </w:rPr>
        <w:t>quinquennium</w:t>
      </w:r>
      <w:proofErr w:type="spellEnd"/>
      <w:r w:rsidR="004078FF" w:rsidRPr="004078FF">
        <w:rPr>
          <w:rFonts w:ascii="Book Antiqua" w:hAnsi="Book Antiqua" w:cs="Calibri"/>
          <w:i/>
        </w:rPr>
        <w:t xml:space="preserve"> </w:t>
      </w:r>
      <w:r w:rsidRPr="005E5D4A">
        <w:rPr>
          <w:rFonts w:ascii="Book Antiqua" w:hAnsi="Book Antiqua" w:cs="Calibri"/>
        </w:rPr>
        <w:t>2023-2028;</w:t>
      </w:r>
    </w:p>
    <w:p w14:paraId="3B7BD0DD" w14:textId="77777777" w:rsidR="005E5D4A" w:rsidRPr="00183351" w:rsidRDefault="005E5D4A" w:rsidP="005E5D4A">
      <w:pPr>
        <w:pStyle w:val="Paragrafoelenco"/>
        <w:rPr>
          <w:rFonts w:ascii="Book Antiqua" w:hAnsi="Book Antiqua" w:cs="Calibri"/>
          <w:b/>
          <w:bCs/>
        </w:rPr>
      </w:pPr>
    </w:p>
    <w:p w14:paraId="180884C1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</w:rPr>
      </w:pP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Diac</w:t>
      </w:r>
      <w:proofErr w:type="spellEnd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. Paolo Di Benedetto</w:t>
      </w:r>
      <w:r w:rsidRPr="005E5D4A">
        <w:rPr>
          <w:rFonts w:ascii="Book Antiqua" w:hAnsi="Book Antiqua" w:cs="Calibri"/>
          <w:smallCaps/>
          <w:sz w:val="26"/>
          <w:szCs w:val="26"/>
        </w:rPr>
        <w:t>,</w:t>
      </w:r>
      <w:r w:rsidRPr="005E5D4A">
        <w:rPr>
          <w:rFonts w:ascii="Book Antiqua" w:hAnsi="Book Antiqua" w:cs="Calibri"/>
          <w:smallCaps/>
        </w:rPr>
        <w:t xml:space="preserve"> </w:t>
      </w:r>
      <w:r w:rsidRPr="005E5D4A">
        <w:rPr>
          <w:rFonts w:ascii="Book Antiqua" w:hAnsi="Book Antiqua" w:cs="Calibri"/>
        </w:rPr>
        <w:t xml:space="preserve">continuando nel servizio di Incaricato diocesano del catecumenato, è nominato </w:t>
      </w:r>
      <w:r w:rsidRPr="005E5D4A">
        <w:rPr>
          <w:rFonts w:ascii="Book Antiqua" w:hAnsi="Book Antiqua" w:cs="Calibri"/>
          <w:b/>
          <w:bCs/>
        </w:rPr>
        <w:t>Direttore dell’Ufficio Catechistico Diocesano;</w:t>
      </w:r>
    </w:p>
    <w:p w14:paraId="19D9AB1F" w14:textId="77777777" w:rsidR="005E5D4A" w:rsidRPr="00183351" w:rsidRDefault="005E5D4A" w:rsidP="005E5D4A">
      <w:pP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</w:pPr>
    </w:p>
    <w:p w14:paraId="4E8670EB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  <w:smallCaps/>
          <w:color w:val="000000" w:themeColor="text1"/>
          <w:sz w:val="26"/>
          <w:szCs w:val="26"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Lorenzo Montenegro, </w:t>
      </w:r>
      <w:r w:rsidRPr="005E5D4A">
        <w:rPr>
          <w:rFonts w:ascii="Book Antiqua" w:hAnsi="Book Antiqua" w:cs="Calibri"/>
          <w:color w:val="000000" w:themeColor="text1"/>
        </w:rPr>
        <w:t xml:space="preserve">in sostituzione di don Luigi Conte, è nominato </w:t>
      </w:r>
      <w:r w:rsidRPr="005E5D4A">
        <w:rPr>
          <w:rFonts w:ascii="Book Antiqua" w:hAnsi="Book Antiqua" w:cs="Calibri"/>
          <w:b/>
          <w:bCs/>
          <w:color w:val="000000" w:themeColor="text1"/>
        </w:rPr>
        <w:t xml:space="preserve">Responsabile della sezione “Musica liturgica” e del Coro Diocesano </w:t>
      </w:r>
      <w:r w:rsidRPr="005E5D4A">
        <w:rPr>
          <w:rFonts w:ascii="Book Antiqua" w:hAnsi="Book Antiqua" w:cs="Calibri"/>
          <w:color w:val="000000" w:themeColor="text1"/>
        </w:rPr>
        <w:t>(all’interno dell’Ufficio Liturgico)</w:t>
      </w:r>
      <w:r w:rsidRPr="005E5D4A">
        <w:rPr>
          <w:rFonts w:ascii="Book Antiqua" w:hAnsi="Book Antiqua" w:cs="Calibri"/>
          <w:b/>
          <w:bCs/>
          <w:color w:val="000000" w:themeColor="text1"/>
        </w:rPr>
        <w:t xml:space="preserve">, </w:t>
      </w:r>
      <w:r w:rsidRPr="005E5D4A">
        <w:rPr>
          <w:rFonts w:ascii="Book Antiqua" w:hAnsi="Book Antiqua" w:cs="Calibri"/>
          <w:color w:val="000000" w:themeColor="text1"/>
        </w:rPr>
        <w:t xml:space="preserve">congiuntamente al 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M° Gian Vito </w:t>
      </w: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Tannoia</w:t>
      </w:r>
      <w:proofErr w:type="spellEnd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r w:rsidRPr="005E5D4A">
        <w:rPr>
          <w:rFonts w:ascii="Book Antiqua" w:hAnsi="Book Antiqua" w:cs="Calibri"/>
        </w:rPr>
        <w:t xml:space="preserve">e alla 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M° Daria Palmisano</w:t>
      </w:r>
      <w:r w:rsidRPr="005E5D4A">
        <w:rPr>
          <w:rFonts w:ascii="Book Antiqua" w:hAnsi="Book Antiqua" w:cs="Calibri"/>
          <w:color w:val="000000" w:themeColor="text1"/>
        </w:rPr>
        <w:t>;</w:t>
      </w:r>
    </w:p>
    <w:p w14:paraId="16A6CB1A" w14:textId="77777777" w:rsidR="005E5D4A" w:rsidRPr="002A09C9" w:rsidRDefault="005E5D4A" w:rsidP="005E5D4A">
      <w:pPr>
        <w:pStyle w:val="Paragrafoelenco"/>
        <w:rPr>
          <w:rFonts w:ascii="Book Antiqua" w:hAnsi="Book Antiqua" w:cs="Calibri"/>
          <w:b/>
          <w:bCs/>
          <w:smallCaps/>
          <w:color w:val="000000" w:themeColor="text1"/>
          <w:sz w:val="26"/>
          <w:szCs w:val="26"/>
        </w:rPr>
      </w:pPr>
    </w:p>
    <w:p w14:paraId="17CA7539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  <w:smallCaps/>
          <w:color w:val="000000" w:themeColor="text1"/>
          <w:sz w:val="26"/>
          <w:szCs w:val="26"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Andrea </w:t>
      </w: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Cristella</w:t>
      </w:r>
      <w:proofErr w:type="spellEnd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r w:rsidRPr="005E5D4A">
        <w:rPr>
          <w:rFonts w:ascii="Book Antiqua" w:hAnsi="Book Antiqua" w:cs="Calibri"/>
        </w:rPr>
        <w:t xml:space="preserve">e 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Roberto Pignatelli </w:t>
      </w:r>
      <w:r w:rsidRPr="005E5D4A">
        <w:rPr>
          <w:rFonts w:ascii="Book Antiqua" w:hAnsi="Book Antiqua" w:cs="Calibri"/>
          <w:color w:val="000000" w:themeColor="text1"/>
        </w:rPr>
        <w:t xml:space="preserve">sono confermati come delegati del Presbiterio alla </w:t>
      </w:r>
      <w:r w:rsidRPr="005E5D4A">
        <w:rPr>
          <w:rFonts w:ascii="Book Antiqua" w:hAnsi="Book Antiqua" w:cs="Calibri"/>
          <w:b/>
          <w:bCs/>
          <w:color w:val="000000" w:themeColor="text1"/>
        </w:rPr>
        <w:t>Commissione Presbiterale Regional</w:t>
      </w:r>
      <w:r w:rsidRPr="004078FF">
        <w:rPr>
          <w:rFonts w:ascii="Book Antiqua" w:hAnsi="Book Antiqua" w:cs="Calibri"/>
          <w:b/>
          <w:color w:val="000000" w:themeColor="text1"/>
        </w:rPr>
        <w:t>e</w:t>
      </w:r>
      <w:r w:rsidRPr="005E5D4A">
        <w:rPr>
          <w:rFonts w:ascii="Book Antiqua" w:hAnsi="Book Antiqua" w:cs="Calibri"/>
          <w:color w:val="000000" w:themeColor="text1"/>
        </w:rPr>
        <w:t>;</w:t>
      </w:r>
    </w:p>
    <w:p w14:paraId="4CFFB7D7" w14:textId="77777777" w:rsidR="005E5D4A" w:rsidRPr="002A09C9" w:rsidRDefault="005E5D4A" w:rsidP="005E5D4A">
      <w:pPr>
        <w:pStyle w:val="Paragrafoelenco"/>
        <w:rPr>
          <w:rFonts w:ascii="Book Antiqua" w:hAnsi="Book Antiqua" w:cs="Calibri"/>
          <w:b/>
          <w:bCs/>
          <w:smallCaps/>
          <w:color w:val="000000" w:themeColor="text1"/>
          <w:sz w:val="26"/>
          <w:szCs w:val="26"/>
        </w:rPr>
      </w:pPr>
    </w:p>
    <w:p w14:paraId="093C8C6C" w14:textId="77777777" w:rsidR="005E5D4A" w:rsidRPr="005E5D4A" w:rsidRDefault="005E5D4A" w:rsidP="005E5D4A">
      <w:pPr>
        <w:jc w:val="both"/>
        <w:rPr>
          <w:rFonts w:ascii="Book Antiqua" w:hAnsi="Book Antiqua" w:cs="Calibri"/>
          <w:b/>
          <w:bCs/>
          <w:color w:val="000000" w:themeColor="text1"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Don Baldassarre Chiarelli</w:t>
      </w:r>
      <w:r w:rsidRPr="005E5D4A">
        <w:rPr>
          <w:rFonts w:ascii="Book Antiqua" w:hAnsi="Book Antiqua" w:cs="Calibri"/>
          <w:smallCaps/>
          <w:sz w:val="26"/>
          <w:szCs w:val="26"/>
        </w:rPr>
        <w:t xml:space="preserve">, 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Salvatore Casamassima </w:t>
      </w:r>
      <w:r w:rsidRPr="005E5D4A">
        <w:rPr>
          <w:rFonts w:ascii="Book Antiqua" w:hAnsi="Book Antiqua" w:cs="Calibri"/>
        </w:rPr>
        <w:t>e</w:t>
      </w:r>
      <w:r w:rsidRPr="005E5D4A">
        <w:rPr>
          <w:rFonts w:ascii="Book Antiqua" w:hAnsi="Book Antiqua" w:cs="Calibri"/>
          <w:sz w:val="26"/>
          <w:szCs w:val="26"/>
        </w:rPr>
        <w:t xml:space="preserve"> 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Giovanni Fonseca, </w:t>
      </w:r>
      <w:r w:rsidRPr="005E5D4A">
        <w:rPr>
          <w:rFonts w:ascii="Book Antiqua" w:hAnsi="Book Antiqua" w:cs="Calibri"/>
        </w:rPr>
        <w:t xml:space="preserve">su richiesta del Vicario episcopale “settore </w:t>
      </w:r>
      <w:r w:rsidRPr="005E5D4A">
        <w:rPr>
          <w:rFonts w:ascii="Book Antiqua" w:hAnsi="Book Antiqua" w:cs="Calibri"/>
          <w:i/>
          <w:iCs/>
        </w:rPr>
        <w:t>Clero e Vita Consacrata</w:t>
      </w:r>
      <w:r w:rsidRPr="005E5D4A">
        <w:rPr>
          <w:rFonts w:ascii="Book Antiqua" w:hAnsi="Book Antiqua" w:cs="Calibri"/>
        </w:rPr>
        <w:t xml:space="preserve">”, sono nominati componenti della </w:t>
      </w:r>
      <w:r w:rsidRPr="005E5D4A">
        <w:rPr>
          <w:rFonts w:ascii="Book Antiqua" w:hAnsi="Book Antiqua" w:cs="Calibri"/>
          <w:b/>
          <w:bCs/>
          <w:color w:val="000000" w:themeColor="text1"/>
        </w:rPr>
        <w:t>Commissione per la formazione permanente del Clero</w:t>
      </w:r>
      <w:r w:rsidRPr="005E5D4A">
        <w:rPr>
          <w:rFonts w:ascii="Book Antiqua" w:hAnsi="Book Antiqua" w:cs="Calibri"/>
          <w:color w:val="000000" w:themeColor="text1"/>
        </w:rPr>
        <w:t>;</w:t>
      </w:r>
    </w:p>
    <w:p w14:paraId="72E3D27D" w14:textId="77777777" w:rsidR="005E5D4A" w:rsidRPr="009916EF" w:rsidRDefault="005E5D4A" w:rsidP="005E5D4A">
      <w:pPr>
        <w:rPr>
          <w:rFonts w:ascii="Book Antiqua" w:hAnsi="Book Antiqua" w:cs="Calibri"/>
          <w:b/>
          <w:bCs/>
          <w:color w:val="000000" w:themeColor="text1"/>
        </w:rPr>
      </w:pPr>
    </w:p>
    <w:p w14:paraId="290EFBA6" w14:textId="77777777" w:rsidR="005E5D4A" w:rsidRPr="005E5D4A" w:rsidRDefault="005E5D4A" w:rsidP="005E5D4A">
      <w:pPr>
        <w:jc w:val="both"/>
        <w:rPr>
          <w:rFonts w:ascii="Book Antiqua" w:hAnsi="Book Antiqua" w:cs="Calibri"/>
          <w:color w:val="000000" w:themeColor="text1"/>
        </w:rPr>
      </w:pPr>
      <w:r w:rsidRPr="005E5D4A">
        <w:rPr>
          <w:rFonts w:ascii="Book Antiqua" w:hAnsi="Book Antiqua" w:cs="Calibri"/>
          <w:color w:val="000000" w:themeColor="text1"/>
        </w:rPr>
        <w:t xml:space="preserve">a norma dell’art. 7 dello Statuto della Caritas diocesana sono stati nominati i componenti del </w:t>
      </w:r>
      <w:r w:rsidRPr="005E5D4A">
        <w:rPr>
          <w:rFonts w:ascii="Book Antiqua" w:hAnsi="Book Antiqua" w:cs="Calibri"/>
          <w:b/>
          <w:bCs/>
          <w:color w:val="000000" w:themeColor="text1"/>
        </w:rPr>
        <w:t>Consiglio Direttivo della Caritas Diocesana,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r w:rsidRPr="005E5D4A">
        <w:rPr>
          <w:rFonts w:ascii="Book Antiqua" w:hAnsi="Book Antiqua" w:cs="Calibri"/>
        </w:rPr>
        <w:t xml:space="preserve">che coadiuveranno il Direttore ed il Vice Direttore, nelle persone di: </w:t>
      </w:r>
    </w:p>
    <w:p w14:paraId="3ED8DAE8" w14:textId="77777777" w:rsidR="005E5D4A" w:rsidRPr="00123DEC" w:rsidRDefault="005E5D4A" w:rsidP="005E5D4A">
      <w:pPr>
        <w:pStyle w:val="Paragrafoelenco"/>
        <w:numPr>
          <w:ilvl w:val="0"/>
          <w:numId w:val="5"/>
        </w:numPr>
        <w:jc w:val="both"/>
        <w:rPr>
          <w:rFonts w:ascii="Book Antiqua" w:hAnsi="Book Antiqua" w:cs="Calibri"/>
          <w:color w:val="000000" w:themeColor="text1"/>
        </w:rPr>
      </w:pPr>
      <w:r w:rsidRPr="00123DEC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Veronica Chirico</w:t>
      </w:r>
      <w:r w:rsidRPr="00123DEC">
        <w:rPr>
          <w:rFonts w:ascii="Book Antiqua" w:hAnsi="Book Antiqua" w:cs="Calibri"/>
          <w:color w:val="FF0000"/>
          <w:sz w:val="28"/>
          <w:szCs w:val="28"/>
        </w:rPr>
        <w:t xml:space="preserve"> </w:t>
      </w:r>
      <w:r w:rsidRPr="00123DEC">
        <w:rPr>
          <w:rFonts w:ascii="Book Antiqua" w:hAnsi="Book Antiqua" w:cs="Calibri"/>
          <w:color w:val="000000" w:themeColor="text1"/>
        </w:rPr>
        <w:t xml:space="preserve">(Castellaneta); </w:t>
      </w:r>
    </w:p>
    <w:p w14:paraId="2052DAB0" w14:textId="77777777" w:rsidR="005E5D4A" w:rsidRPr="00123DEC" w:rsidRDefault="005E5D4A" w:rsidP="005E5D4A">
      <w:pPr>
        <w:pStyle w:val="Paragrafoelenco"/>
        <w:numPr>
          <w:ilvl w:val="0"/>
          <w:numId w:val="5"/>
        </w:numPr>
        <w:jc w:val="both"/>
        <w:rPr>
          <w:rFonts w:ascii="Book Antiqua" w:hAnsi="Book Antiqua" w:cs="Calibri"/>
          <w:color w:val="000000" w:themeColor="text1"/>
        </w:rPr>
      </w:pPr>
      <w:r w:rsidRPr="00123DEC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Melania De Carlo</w:t>
      </w:r>
      <w:r w:rsidRPr="00123DEC">
        <w:rPr>
          <w:rFonts w:ascii="Book Antiqua" w:hAnsi="Book Antiqua" w:cs="Calibri"/>
          <w:b/>
          <w:bCs/>
          <w:smallCaps/>
          <w:color w:val="FF0000"/>
        </w:rPr>
        <w:t xml:space="preserve"> </w:t>
      </w:r>
      <w:r w:rsidRPr="00123DEC">
        <w:rPr>
          <w:rFonts w:ascii="Book Antiqua" w:hAnsi="Book Antiqua" w:cs="Calibri"/>
          <w:color w:val="000000" w:themeColor="text1"/>
        </w:rPr>
        <w:t xml:space="preserve">(Mottola); </w:t>
      </w:r>
    </w:p>
    <w:p w14:paraId="259C54B3" w14:textId="77777777" w:rsidR="005E5D4A" w:rsidRPr="00123DEC" w:rsidRDefault="005E5D4A" w:rsidP="005E5D4A">
      <w:pPr>
        <w:pStyle w:val="Paragrafoelenco"/>
        <w:numPr>
          <w:ilvl w:val="0"/>
          <w:numId w:val="5"/>
        </w:numPr>
        <w:jc w:val="both"/>
        <w:rPr>
          <w:rFonts w:ascii="Book Antiqua" w:hAnsi="Book Antiqua" w:cs="Calibri"/>
          <w:color w:val="000000" w:themeColor="text1"/>
        </w:rPr>
      </w:pPr>
      <w:r w:rsidRPr="00123DEC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Rocco Valente</w:t>
      </w:r>
      <w:r w:rsidRPr="00123DEC">
        <w:rPr>
          <w:rFonts w:ascii="Book Antiqua" w:hAnsi="Book Antiqua" w:cs="Calibri"/>
          <w:color w:val="FF0000"/>
          <w:sz w:val="26"/>
          <w:szCs w:val="26"/>
        </w:rPr>
        <w:t xml:space="preserve"> </w:t>
      </w:r>
      <w:r w:rsidRPr="00123DEC">
        <w:rPr>
          <w:rFonts w:ascii="Book Antiqua" w:hAnsi="Book Antiqua" w:cs="Calibri"/>
          <w:color w:val="000000" w:themeColor="text1"/>
        </w:rPr>
        <w:t xml:space="preserve">(Palagiano); </w:t>
      </w:r>
    </w:p>
    <w:p w14:paraId="796A2ACB" w14:textId="77777777" w:rsidR="005E5D4A" w:rsidRPr="00123DEC" w:rsidRDefault="005E5D4A" w:rsidP="005E5D4A">
      <w:pPr>
        <w:pStyle w:val="Paragrafoelenco"/>
        <w:numPr>
          <w:ilvl w:val="0"/>
          <w:numId w:val="5"/>
        </w:numPr>
        <w:jc w:val="both"/>
        <w:rPr>
          <w:rFonts w:ascii="Book Antiqua" w:hAnsi="Book Antiqua" w:cs="Calibri"/>
          <w:color w:val="000000" w:themeColor="text1"/>
        </w:rPr>
      </w:pPr>
      <w:r w:rsidRPr="00123DEC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Gabriella Vinci</w:t>
      </w:r>
      <w:r w:rsidRPr="00123DEC">
        <w:rPr>
          <w:rFonts w:ascii="Book Antiqua" w:hAnsi="Book Antiqua" w:cs="Calibri"/>
          <w:color w:val="FF0000"/>
        </w:rPr>
        <w:t xml:space="preserve"> </w:t>
      </w:r>
      <w:r w:rsidRPr="00123DEC">
        <w:rPr>
          <w:rFonts w:ascii="Book Antiqua" w:hAnsi="Book Antiqua" w:cs="Calibri"/>
          <w:color w:val="000000" w:themeColor="text1"/>
        </w:rPr>
        <w:t xml:space="preserve">(Ginosa); </w:t>
      </w:r>
    </w:p>
    <w:p w14:paraId="78F8B0CB" w14:textId="77777777" w:rsidR="005E5D4A" w:rsidRDefault="005E5D4A" w:rsidP="005E5D4A">
      <w:pPr>
        <w:pStyle w:val="Paragrafoelenco"/>
        <w:numPr>
          <w:ilvl w:val="0"/>
          <w:numId w:val="5"/>
        </w:numPr>
        <w:jc w:val="both"/>
        <w:rPr>
          <w:rFonts w:ascii="Book Antiqua" w:hAnsi="Book Antiqua" w:cs="Calibri"/>
          <w:color w:val="000000" w:themeColor="text1"/>
        </w:rPr>
      </w:pPr>
      <w:r w:rsidRPr="00123DEC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Iacopo Iacobellis</w:t>
      </w:r>
      <w:r w:rsidRPr="00123DEC">
        <w:rPr>
          <w:rFonts w:ascii="Book Antiqua" w:hAnsi="Book Antiqua" w:cs="Calibri"/>
          <w:b/>
          <w:bCs/>
          <w:smallCaps/>
          <w:color w:val="FF0000"/>
        </w:rPr>
        <w:t xml:space="preserve"> </w:t>
      </w:r>
      <w:r w:rsidRPr="00123DEC">
        <w:rPr>
          <w:rFonts w:ascii="Book Antiqua" w:hAnsi="Book Antiqua" w:cs="Calibri"/>
          <w:color w:val="000000" w:themeColor="text1"/>
        </w:rPr>
        <w:t>(Palagianello)</w:t>
      </w:r>
      <w:r>
        <w:rPr>
          <w:rFonts w:ascii="Book Antiqua" w:hAnsi="Book Antiqua" w:cs="Calibri"/>
          <w:color w:val="000000" w:themeColor="text1"/>
        </w:rPr>
        <w:t>;</w:t>
      </w:r>
    </w:p>
    <w:p w14:paraId="77A3501B" w14:textId="77777777" w:rsidR="005E5D4A" w:rsidRPr="00123DEC" w:rsidRDefault="005E5D4A" w:rsidP="005E5D4A">
      <w:pPr>
        <w:pStyle w:val="Paragrafoelenco"/>
        <w:ind w:left="2844"/>
        <w:jc w:val="both"/>
        <w:rPr>
          <w:rFonts w:ascii="Book Antiqua" w:hAnsi="Book Antiqua" w:cs="Calibri"/>
          <w:color w:val="000000" w:themeColor="text1"/>
        </w:rPr>
      </w:pPr>
    </w:p>
    <w:p w14:paraId="4F451F75" w14:textId="77777777" w:rsidR="005E5D4A" w:rsidRPr="005E5D4A" w:rsidRDefault="005E5D4A" w:rsidP="005E5D4A">
      <w:pPr>
        <w:jc w:val="both"/>
        <w:rPr>
          <w:rFonts w:ascii="Book Antiqua" w:hAnsi="Book Antiqua" w:cs="Calibri"/>
        </w:rPr>
      </w:pPr>
      <w:r w:rsidRPr="005E5D4A">
        <w:rPr>
          <w:rFonts w:ascii="Book Antiqua" w:hAnsi="Book Antiqua" w:cs="Calibri"/>
        </w:rPr>
        <w:t>su proposta dei Responsabili diocesani dell’Ufficio sono stati nominati i componenti della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r w:rsidRPr="005E5D4A">
        <w:rPr>
          <w:rFonts w:ascii="Book Antiqua" w:hAnsi="Book Antiqua" w:cs="Calibri"/>
          <w:b/>
          <w:bCs/>
          <w:color w:val="000000" w:themeColor="text1"/>
        </w:rPr>
        <w:t>Commissione Diocesana per la Pastorale Giovanile e Vocazionale</w:t>
      </w:r>
      <w:r w:rsidRPr="005E5D4A">
        <w:rPr>
          <w:rFonts w:ascii="Book Antiqua" w:hAnsi="Book Antiqua" w:cs="Calibri"/>
        </w:rPr>
        <w:t xml:space="preserve"> nelle persone di:</w:t>
      </w:r>
    </w:p>
    <w:p w14:paraId="29D4AAE4" w14:textId="77777777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 w:rsidRPr="006C19D8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Giovanni Battista Montinaro</w:t>
      </w:r>
      <w:r w:rsidRPr="006C19D8">
        <w:rPr>
          <w:rFonts w:ascii="Book Antiqua" w:hAnsi="Book Antiqua" w:cs="Calibri"/>
          <w:color w:val="FF0000"/>
          <w:sz w:val="28"/>
          <w:szCs w:val="28"/>
        </w:rPr>
        <w:t xml:space="preserve"> </w:t>
      </w:r>
      <w:r w:rsidRPr="006C19D8">
        <w:rPr>
          <w:rFonts w:ascii="Book Antiqua" w:hAnsi="Book Antiqua" w:cs="Calibri"/>
          <w:color w:val="000000" w:themeColor="text1"/>
        </w:rPr>
        <w:t xml:space="preserve">(Palagiano); </w:t>
      </w:r>
    </w:p>
    <w:p w14:paraId="5EACA912" w14:textId="77777777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 w:rsidRPr="006C19D8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Antonio Perrone</w:t>
      </w:r>
      <w:r w:rsidRPr="006C19D8">
        <w:rPr>
          <w:rFonts w:ascii="Book Antiqua" w:hAnsi="Book Antiqua" w:cs="Calibri"/>
          <w:b/>
          <w:bCs/>
          <w:smallCaps/>
          <w:color w:val="FF0000"/>
        </w:rPr>
        <w:t xml:space="preserve"> </w:t>
      </w:r>
      <w:r w:rsidRPr="006C19D8">
        <w:rPr>
          <w:rFonts w:ascii="Book Antiqua" w:hAnsi="Book Antiqua" w:cs="Calibri"/>
          <w:color w:val="000000" w:themeColor="text1"/>
        </w:rPr>
        <w:t xml:space="preserve">(Laterza); </w:t>
      </w:r>
    </w:p>
    <w:p w14:paraId="20DEF2E1" w14:textId="77777777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 w:rsidRPr="006C19D8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Alessandro Netti </w:t>
      </w:r>
      <w:r w:rsidRPr="006C19D8">
        <w:rPr>
          <w:rFonts w:ascii="Book Antiqua" w:hAnsi="Book Antiqua" w:cs="Calibri"/>
        </w:rPr>
        <w:t>e</w:t>
      </w:r>
      <w:r w:rsidRPr="006C19D8">
        <w:rPr>
          <w:rFonts w:ascii="Book Antiqua" w:hAnsi="Book Antiqua" w:cs="Calibri"/>
          <w:sz w:val="26"/>
          <w:szCs w:val="26"/>
        </w:rPr>
        <w:t xml:space="preserve"> </w:t>
      </w:r>
      <w:r w:rsidRPr="006C19D8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Maria Rubino</w:t>
      </w:r>
      <w:r w:rsidRPr="006C19D8">
        <w:rPr>
          <w:rFonts w:ascii="Book Antiqua" w:hAnsi="Book Antiqua" w:cs="Calibri"/>
          <w:color w:val="FF0000"/>
          <w:sz w:val="26"/>
          <w:szCs w:val="26"/>
        </w:rPr>
        <w:t xml:space="preserve"> </w:t>
      </w:r>
      <w:r w:rsidRPr="006C19D8">
        <w:rPr>
          <w:rFonts w:ascii="Book Antiqua" w:hAnsi="Book Antiqua" w:cs="Calibri"/>
          <w:color w:val="000000" w:themeColor="text1"/>
        </w:rPr>
        <w:t xml:space="preserve">(Castellaneta); </w:t>
      </w:r>
    </w:p>
    <w:p w14:paraId="24186553" w14:textId="77777777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Nadia Gentile</w:t>
      </w:r>
      <w:r w:rsidRPr="006C19D8">
        <w:rPr>
          <w:rFonts w:ascii="Book Antiqua" w:hAnsi="Book Antiqua" w:cs="Calibri"/>
          <w:color w:val="FF0000"/>
        </w:rPr>
        <w:t xml:space="preserve"> </w:t>
      </w:r>
      <w:r w:rsidRPr="006C19D8">
        <w:rPr>
          <w:rFonts w:ascii="Book Antiqua" w:hAnsi="Book Antiqua" w:cs="Calibri"/>
          <w:color w:val="000000" w:themeColor="text1"/>
        </w:rPr>
        <w:t>(</w:t>
      </w:r>
      <w:r>
        <w:rPr>
          <w:rFonts w:ascii="Book Antiqua" w:hAnsi="Book Antiqua" w:cs="Calibri"/>
          <w:color w:val="000000" w:themeColor="text1"/>
        </w:rPr>
        <w:t>Mottola</w:t>
      </w:r>
      <w:r w:rsidRPr="006C19D8">
        <w:rPr>
          <w:rFonts w:ascii="Book Antiqua" w:hAnsi="Book Antiqua" w:cs="Calibri"/>
          <w:color w:val="000000" w:themeColor="text1"/>
        </w:rPr>
        <w:t xml:space="preserve">); </w:t>
      </w:r>
    </w:p>
    <w:p w14:paraId="56F3F4D9" w14:textId="77777777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Gabriella Antonicelli</w:t>
      </w:r>
      <w:r w:rsidRPr="006C19D8">
        <w:rPr>
          <w:rFonts w:ascii="Book Antiqua" w:hAnsi="Book Antiqua" w:cs="Calibri"/>
          <w:b/>
          <w:bCs/>
          <w:smallCaps/>
          <w:color w:val="FF0000"/>
        </w:rPr>
        <w:t xml:space="preserve"> </w:t>
      </w:r>
      <w:r w:rsidRPr="006C19D8">
        <w:rPr>
          <w:rFonts w:ascii="Book Antiqua" w:hAnsi="Book Antiqua" w:cs="Calibri"/>
          <w:color w:val="000000" w:themeColor="text1"/>
        </w:rPr>
        <w:t>(Palagianello</w:t>
      </w:r>
      <w:r>
        <w:rPr>
          <w:rFonts w:ascii="Book Antiqua" w:hAnsi="Book Antiqua" w:cs="Calibri"/>
          <w:color w:val="000000" w:themeColor="text1"/>
        </w:rPr>
        <w:t>);</w:t>
      </w:r>
    </w:p>
    <w:p w14:paraId="6804FE8C" w14:textId="2F60222D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Antonella Martucci</w:t>
      </w:r>
      <w:r w:rsidRPr="006C19D8">
        <w:rPr>
          <w:rFonts w:ascii="Book Antiqua" w:hAnsi="Book Antiqua" w:cs="Calibri"/>
          <w:color w:val="FF0000"/>
        </w:rPr>
        <w:t xml:space="preserve"> </w:t>
      </w:r>
      <w:r w:rsidRPr="006C19D8">
        <w:rPr>
          <w:rFonts w:ascii="Book Antiqua" w:hAnsi="Book Antiqua" w:cs="Calibri"/>
          <w:color w:val="000000" w:themeColor="text1"/>
        </w:rPr>
        <w:t>(</w:t>
      </w:r>
      <w:r>
        <w:rPr>
          <w:rFonts w:ascii="Book Antiqua" w:hAnsi="Book Antiqua" w:cs="Calibri"/>
          <w:color w:val="000000" w:themeColor="text1"/>
        </w:rPr>
        <w:t>M</w:t>
      </w:r>
      <w:r w:rsidR="00305CF4">
        <w:rPr>
          <w:rFonts w:ascii="Book Antiqua" w:hAnsi="Book Antiqua" w:cs="Calibri"/>
          <w:color w:val="000000" w:themeColor="text1"/>
        </w:rPr>
        <w:t>assafr</w:t>
      </w:r>
      <w:r>
        <w:rPr>
          <w:rFonts w:ascii="Book Antiqua" w:hAnsi="Book Antiqua" w:cs="Calibri"/>
          <w:color w:val="000000" w:themeColor="text1"/>
        </w:rPr>
        <w:t>a</w:t>
      </w:r>
      <w:r w:rsidRPr="006C19D8">
        <w:rPr>
          <w:rFonts w:ascii="Book Antiqua" w:hAnsi="Book Antiqua" w:cs="Calibri"/>
          <w:color w:val="000000" w:themeColor="text1"/>
        </w:rPr>
        <w:t xml:space="preserve">); </w:t>
      </w:r>
    </w:p>
    <w:p w14:paraId="22A63945" w14:textId="77777777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Suor </w:t>
      </w:r>
      <w:proofErr w:type="spellStart"/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Annai</w:t>
      </w:r>
      <w:proofErr w:type="spellEnd"/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proofErr w:type="spellStart"/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Theresal</w:t>
      </w:r>
      <w:proofErr w:type="spellEnd"/>
      <w:r w:rsidRPr="006C19D8">
        <w:rPr>
          <w:rFonts w:ascii="Book Antiqua" w:hAnsi="Book Antiqua" w:cs="Calibri"/>
          <w:color w:val="FF0000"/>
        </w:rPr>
        <w:t xml:space="preserve"> </w:t>
      </w:r>
      <w:proofErr w:type="spellStart"/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Arulandhu</w:t>
      </w:r>
      <w:proofErr w:type="spellEnd"/>
      <w:r w:rsidRPr="006C19D8">
        <w:rPr>
          <w:rFonts w:ascii="Book Antiqua" w:hAnsi="Book Antiqua" w:cs="Calibri"/>
          <w:color w:val="000000" w:themeColor="text1"/>
        </w:rPr>
        <w:t xml:space="preserve"> (</w:t>
      </w:r>
      <w:r>
        <w:rPr>
          <w:rFonts w:ascii="Book Antiqua" w:hAnsi="Book Antiqua" w:cs="Calibri"/>
          <w:color w:val="000000" w:themeColor="text1"/>
        </w:rPr>
        <w:t>Palagiano</w:t>
      </w:r>
      <w:r w:rsidRPr="006C19D8">
        <w:rPr>
          <w:rFonts w:ascii="Book Antiqua" w:hAnsi="Book Antiqua" w:cs="Calibri"/>
          <w:color w:val="000000" w:themeColor="text1"/>
        </w:rPr>
        <w:t xml:space="preserve">); </w:t>
      </w:r>
    </w:p>
    <w:p w14:paraId="5DEFE1EF" w14:textId="25800221" w:rsidR="005E5D4A" w:rsidRPr="006C19D8" w:rsidRDefault="005E5D4A" w:rsidP="005E5D4A">
      <w:pPr>
        <w:pStyle w:val="Paragrafoelenco"/>
        <w:numPr>
          <w:ilvl w:val="2"/>
          <w:numId w:val="4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Saverio Angiulli </w:t>
      </w:r>
      <w:r w:rsidRPr="006C19D8">
        <w:rPr>
          <w:rFonts w:ascii="Book Antiqua" w:hAnsi="Book Antiqua" w:cs="Calibri"/>
          <w:color w:val="000000" w:themeColor="text1"/>
        </w:rPr>
        <w:t>(</w:t>
      </w:r>
      <w:r>
        <w:rPr>
          <w:rFonts w:ascii="Book Antiqua" w:hAnsi="Book Antiqua" w:cs="Calibri"/>
          <w:color w:val="000000" w:themeColor="text1"/>
        </w:rPr>
        <w:t>Massafra</w:t>
      </w:r>
      <w:r w:rsidR="00305CF4">
        <w:rPr>
          <w:rFonts w:ascii="Book Antiqua" w:hAnsi="Book Antiqua" w:cs="Calibri"/>
          <w:color w:val="000000" w:themeColor="text1"/>
        </w:rPr>
        <w:t xml:space="preserve"> </w:t>
      </w:r>
      <w:r>
        <w:rPr>
          <w:rFonts w:ascii="Book Antiqua" w:hAnsi="Book Antiqua" w:cs="Calibri"/>
          <w:color w:val="000000" w:themeColor="text1"/>
        </w:rPr>
        <w:t>-</w:t>
      </w:r>
      <w:r w:rsidR="00305CF4">
        <w:rPr>
          <w:rFonts w:ascii="Book Antiqua" w:hAnsi="Book Antiqua" w:cs="Calibri"/>
          <w:color w:val="000000" w:themeColor="text1"/>
        </w:rPr>
        <w:t xml:space="preserve"> </w:t>
      </w:r>
      <w:r>
        <w:rPr>
          <w:rFonts w:ascii="Book Antiqua" w:hAnsi="Book Antiqua" w:cs="Calibri"/>
          <w:color w:val="000000" w:themeColor="text1"/>
        </w:rPr>
        <w:t>referente di AC</w:t>
      </w:r>
      <w:r w:rsidR="00305CF4">
        <w:rPr>
          <w:rFonts w:ascii="Book Antiqua" w:hAnsi="Book Antiqua" w:cs="Calibri"/>
          <w:color w:val="000000" w:themeColor="text1"/>
        </w:rPr>
        <w:t xml:space="preserve"> </w:t>
      </w:r>
      <w:r>
        <w:rPr>
          <w:rFonts w:ascii="Book Antiqua" w:hAnsi="Book Antiqua" w:cs="Calibri"/>
          <w:color w:val="000000" w:themeColor="text1"/>
        </w:rPr>
        <w:t>giovani</w:t>
      </w:r>
      <w:r w:rsidRPr="006C19D8">
        <w:rPr>
          <w:rFonts w:ascii="Book Antiqua" w:hAnsi="Book Antiqua" w:cs="Calibri"/>
          <w:color w:val="000000" w:themeColor="text1"/>
        </w:rPr>
        <w:t>);</w:t>
      </w:r>
    </w:p>
    <w:p w14:paraId="56BB6DCE" w14:textId="77777777" w:rsidR="005E5D4A" w:rsidRDefault="005E5D4A" w:rsidP="005E5D4A">
      <w:pPr>
        <w:jc w:val="both"/>
        <w:rPr>
          <w:rFonts w:ascii="Book Antiqua" w:hAnsi="Book Antiqua" w:cs="Calibri"/>
          <w:sz w:val="23"/>
          <w:szCs w:val="23"/>
        </w:rPr>
      </w:pPr>
    </w:p>
    <w:p w14:paraId="6F706BD3" w14:textId="77777777" w:rsidR="005E5D4A" w:rsidRPr="005E5D4A" w:rsidRDefault="005E5D4A" w:rsidP="005E5D4A">
      <w:pPr>
        <w:jc w:val="both"/>
        <w:rPr>
          <w:rFonts w:ascii="Book Antiqua" w:hAnsi="Book Antiqua" w:cs="Calibri"/>
        </w:rPr>
      </w:pPr>
      <w:r w:rsidRPr="005E5D4A">
        <w:rPr>
          <w:rFonts w:ascii="Book Antiqua" w:hAnsi="Book Antiqua" w:cs="Calibri"/>
        </w:rPr>
        <w:t xml:space="preserve">ultimata la Festa Patronale 2024 in onore della Madonna del Rosario e dei Santi Medici, </w:t>
      </w: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Andrea </w:t>
      </w: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Cristella</w:t>
      </w:r>
      <w:proofErr w:type="spellEnd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</w:t>
      </w:r>
      <w:r w:rsidRPr="005E5D4A">
        <w:rPr>
          <w:rFonts w:ascii="Book Antiqua" w:hAnsi="Book Antiqua" w:cs="Calibri"/>
        </w:rPr>
        <w:t>è nominato Padre Spirituale della Confraternita del “S. Rosario e SS. Sacramento” di Ginosa.</w:t>
      </w:r>
    </w:p>
    <w:p w14:paraId="46E55E62" w14:textId="77777777" w:rsidR="005E5D4A" w:rsidRDefault="005E5D4A" w:rsidP="005E5D4A">
      <w:pPr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</w:r>
    </w:p>
    <w:p w14:paraId="2FD1329E" w14:textId="77777777" w:rsidR="005E5D4A" w:rsidRDefault="005E5D4A" w:rsidP="005E5D4A">
      <w:pPr>
        <w:jc w:val="both"/>
        <w:rPr>
          <w:rFonts w:ascii="Book Antiqua" w:hAnsi="Book Antiqua" w:cs="Calibri"/>
          <w:sz w:val="23"/>
          <w:szCs w:val="23"/>
        </w:rPr>
      </w:pPr>
    </w:p>
    <w:p w14:paraId="078F9D9C" w14:textId="14EF1B00" w:rsidR="005E5D4A" w:rsidRDefault="005E5D4A" w:rsidP="005E5D4A">
      <w:p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Inoltre, ha stabilito che </w:t>
      </w:r>
      <w:r w:rsidRPr="005E5D4A">
        <w:rPr>
          <w:rFonts w:ascii="Book Antiqua" w:hAnsi="Book Antiqua" w:cs="Calibri"/>
          <w:b/>
          <w:bCs/>
        </w:rPr>
        <w:t xml:space="preserve">l’inizio del ministero pastorale </w:t>
      </w:r>
      <w:r>
        <w:rPr>
          <w:rFonts w:ascii="Book Antiqua" w:hAnsi="Book Antiqua" w:cs="Calibri"/>
        </w:rPr>
        <w:t>di:</w:t>
      </w:r>
    </w:p>
    <w:p w14:paraId="2B9E24B8" w14:textId="77777777" w:rsidR="005E5D4A" w:rsidRDefault="005E5D4A" w:rsidP="005E5D4A">
      <w:pPr>
        <w:ind w:left="708"/>
        <w:jc w:val="both"/>
        <w:rPr>
          <w:rFonts w:ascii="Book Antiqua" w:hAnsi="Book Antiqua" w:cs="Calibri"/>
        </w:rPr>
      </w:pPr>
    </w:p>
    <w:p w14:paraId="6CF35F6A" w14:textId="5E921EB3" w:rsidR="005E5D4A" w:rsidRPr="005E5D4A" w:rsidRDefault="005E5D4A" w:rsidP="005E5D4A">
      <w:pPr>
        <w:jc w:val="both"/>
        <w:rPr>
          <w:rFonts w:ascii="Book Antiqua" w:hAnsi="Book Antiqua" w:cs="Calibri"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Roger Zama </w:t>
      </w:r>
      <w:proofErr w:type="spellStart"/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Akian</w:t>
      </w:r>
      <w:proofErr w:type="spellEnd"/>
      <w:r w:rsidRPr="005E5D4A">
        <w:rPr>
          <w:rFonts w:ascii="Book Antiqua" w:hAnsi="Book Antiqua" w:cs="Calibri"/>
          <w:smallCaps/>
          <w:color w:val="FF0000"/>
          <w:sz w:val="26"/>
          <w:szCs w:val="26"/>
        </w:rPr>
        <w:t xml:space="preserve"> </w:t>
      </w:r>
      <w:r w:rsidRPr="005E5D4A">
        <w:rPr>
          <w:rFonts w:ascii="Book Antiqua" w:hAnsi="Book Antiqua" w:cs="Calibri"/>
        </w:rPr>
        <w:t>a Palagiano</w:t>
      </w:r>
      <w:r>
        <w:rPr>
          <w:rFonts w:ascii="Book Antiqua" w:hAnsi="Book Antiqua" w:cs="Calibri"/>
        </w:rPr>
        <w:t>:</w:t>
      </w:r>
      <w:r w:rsidRPr="005E5D4A">
        <w:rPr>
          <w:rFonts w:ascii="Book Antiqua" w:hAnsi="Book Antiqua" w:cs="Calibri"/>
        </w:rPr>
        <w:t xml:space="preserve"> è fissato per </w:t>
      </w:r>
      <w:r w:rsidRPr="005E5D4A">
        <w:rPr>
          <w:rFonts w:ascii="Book Antiqua" w:hAnsi="Book Antiqua" w:cs="Calibri"/>
          <w:b/>
          <w:bCs/>
        </w:rPr>
        <w:t xml:space="preserve">sabato 9 novembre 2024, </w:t>
      </w:r>
      <w:r w:rsidRPr="005E5D4A">
        <w:rPr>
          <w:rFonts w:ascii="Book Antiqua" w:hAnsi="Book Antiqua" w:cs="Calibri"/>
        </w:rPr>
        <w:t>durante la celebrazione eucaristica delle ore 18.30 nella Chiesa parrocchiale “SS. Immacolata”;</w:t>
      </w:r>
    </w:p>
    <w:p w14:paraId="4FA044AB" w14:textId="77777777" w:rsidR="005E5D4A" w:rsidRDefault="005E5D4A" w:rsidP="005E5D4A">
      <w:pPr>
        <w:pStyle w:val="Paragrafoelenco"/>
        <w:jc w:val="both"/>
        <w:rPr>
          <w:rFonts w:ascii="Book Antiqua" w:hAnsi="Book Antiqua" w:cs="Calibri"/>
        </w:rPr>
      </w:pPr>
    </w:p>
    <w:p w14:paraId="527721D2" w14:textId="26B09EEF" w:rsidR="005E5D4A" w:rsidRPr="005E5D4A" w:rsidRDefault="005E5D4A" w:rsidP="005E5D4A">
      <w:pPr>
        <w:jc w:val="both"/>
        <w:rPr>
          <w:rFonts w:ascii="Book Antiqua" w:hAnsi="Book Antiqua" w:cs="Calibri"/>
        </w:rPr>
      </w:pPr>
      <w:r w:rsidRPr="005E5D4A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Don Salvatore Casamassima </w:t>
      </w:r>
      <w:r w:rsidRPr="005E5D4A">
        <w:rPr>
          <w:rFonts w:ascii="Book Antiqua" w:hAnsi="Book Antiqua" w:cs="Calibri"/>
        </w:rPr>
        <w:t>a Massafra</w:t>
      </w:r>
      <w:r>
        <w:rPr>
          <w:rFonts w:ascii="Book Antiqua" w:hAnsi="Book Antiqua" w:cs="Calibri"/>
        </w:rPr>
        <w:t>:</w:t>
      </w:r>
      <w:r w:rsidRPr="005E5D4A">
        <w:rPr>
          <w:rFonts w:ascii="Book Antiqua" w:hAnsi="Book Antiqua" w:cs="Calibri"/>
        </w:rPr>
        <w:t xml:space="preserve"> è fissato per </w:t>
      </w:r>
      <w:r w:rsidRPr="005E5D4A">
        <w:rPr>
          <w:rFonts w:ascii="Book Antiqua" w:hAnsi="Book Antiqua" w:cs="Calibri"/>
          <w:b/>
          <w:bCs/>
        </w:rPr>
        <w:t xml:space="preserve">domenica 10 novembre 2024, </w:t>
      </w:r>
      <w:r w:rsidRPr="005E5D4A">
        <w:rPr>
          <w:rFonts w:ascii="Book Antiqua" w:hAnsi="Book Antiqua" w:cs="Calibri"/>
        </w:rPr>
        <w:t>durante la celebrazione eucaristica delle ore 18.00</w:t>
      </w:r>
      <w:r>
        <w:rPr>
          <w:rFonts w:ascii="Book Antiqua" w:hAnsi="Book Antiqua" w:cs="Calibri"/>
        </w:rPr>
        <w:t xml:space="preserve"> </w:t>
      </w:r>
      <w:r w:rsidRPr="005E5D4A">
        <w:rPr>
          <w:rFonts w:ascii="Book Antiqua" w:hAnsi="Book Antiqua" w:cs="Calibri"/>
        </w:rPr>
        <w:t>nella Chiesa parrocchiale “San Francesco da Paola”.</w:t>
      </w:r>
    </w:p>
    <w:p w14:paraId="3F595CFD" w14:textId="77777777" w:rsidR="005E5D4A" w:rsidRDefault="005E5D4A" w:rsidP="005E5D4A">
      <w:pPr>
        <w:jc w:val="both"/>
        <w:rPr>
          <w:rFonts w:ascii="Book Antiqua" w:hAnsi="Book Antiqua" w:cs="Calibri"/>
        </w:rPr>
      </w:pPr>
    </w:p>
    <w:p w14:paraId="217A4DF0" w14:textId="5DA239E9" w:rsidR="005E5D4A" w:rsidRDefault="005E5D4A" w:rsidP="005E5D4A">
      <w:pPr>
        <w:jc w:val="both"/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</w:pPr>
      <w:r>
        <w:rPr>
          <w:rFonts w:ascii="Book Antiqua" w:hAnsi="Book Antiqua" w:cs="Calibri"/>
          <w:b/>
          <w:bCs/>
        </w:rPr>
        <w:lastRenderedPageBreak/>
        <w:t xml:space="preserve">Infine, ha comunicato che venerdì 3 gennaio 2025, alle ore 18.00, </w:t>
      </w:r>
      <w:r w:rsidRPr="00563895">
        <w:rPr>
          <w:rFonts w:ascii="Book Antiqua" w:hAnsi="Book Antiqua" w:cs="Calibri"/>
        </w:rPr>
        <w:t>nella Chiesa parrocchiale “S. Nicola” in Palagiano</w:t>
      </w:r>
      <w:r>
        <w:rPr>
          <w:rFonts w:ascii="Book Antiqua" w:hAnsi="Book Antiqua" w:cs="Calibri"/>
          <w:b/>
          <w:bCs/>
        </w:rPr>
        <w:t xml:space="preserve">, </w:t>
      </w:r>
      <w:r w:rsidRPr="00563895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ordiner</w:t>
      </w:r>
      <w:r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à</w:t>
      </w:r>
      <w:r w:rsidRPr="00563895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 xml:space="preserve"> presbitero</w:t>
      </w:r>
      <w:r>
        <w:rPr>
          <w:rFonts w:ascii="Book Antiqua" w:hAnsi="Book Antiqua" w:cs="Calibri"/>
          <w:b/>
          <w:bCs/>
        </w:rPr>
        <w:t xml:space="preserve"> il diacono </w:t>
      </w:r>
      <w:r w:rsidRPr="00563895">
        <w:rPr>
          <w:rFonts w:ascii="Book Antiqua" w:hAnsi="Book Antiqua" w:cs="Calibri"/>
          <w:b/>
          <w:bCs/>
          <w:smallCaps/>
          <w:color w:val="FF0000"/>
          <w:sz w:val="26"/>
          <w:szCs w:val="26"/>
        </w:rPr>
        <w:t>don Lorenzo Montenegro.</w:t>
      </w:r>
    </w:p>
    <w:p w14:paraId="69FBBFDC" w14:textId="77777777" w:rsidR="006C2800" w:rsidRPr="00EF605A" w:rsidRDefault="006C2800" w:rsidP="005E5D4A">
      <w:pPr>
        <w:jc w:val="both"/>
        <w:rPr>
          <w:rFonts w:ascii="Book Antiqua" w:hAnsi="Book Antiqua" w:cs="Calibri"/>
          <w:b/>
          <w:bCs/>
        </w:rPr>
      </w:pPr>
    </w:p>
    <w:p w14:paraId="19A6C69D" w14:textId="0FDDA56E" w:rsidR="00C86E2A" w:rsidRPr="00A5610C" w:rsidRDefault="006C2800" w:rsidP="006C2800">
      <w:pPr>
        <w:ind w:firstLine="708"/>
        <w:jc w:val="both"/>
        <w:rPr>
          <w:rFonts w:ascii="Book Antiqua" w:hAnsi="Book Antiqua" w:cs="Calibri"/>
        </w:rPr>
      </w:pPr>
      <w:r w:rsidRPr="006C2800">
        <w:rPr>
          <w:rFonts w:ascii="Book Antiqua" w:hAnsi="Book Antiqua" w:cs="Calibri"/>
        </w:rPr>
        <w:t>Con l’augurio di un proficuo ministero, Mons. Iannuzzi esprime gratitudine a tutti coloro che a vario titolo sono coinvolti in queste nomine, ben consapevole che ogni trasferimento sia umanamente complesso poiché tocca anche aspetti profondamente personali, ma anche che l</w:t>
      </w:r>
      <w:r>
        <w:rPr>
          <w:rFonts w:ascii="Book Antiqua" w:hAnsi="Book Antiqua" w:cs="Calibri"/>
        </w:rPr>
        <w:t>’</w:t>
      </w:r>
      <w:r w:rsidRPr="006C2800">
        <w:rPr>
          <w:rFonts w:ascii="Book Antiqua" w:hAnsi="Book Antiqua" w:cs="Calibri"/>
        </w:rPr>
        <w:t>accoglienza delle nomine del Vescovo incarna l’autentico valore delle promesse sacerdotali.</w:t>
      </w:r>
    </w:p>
    <w:sectPr w:rsidR="00C86E2A" w:rsidRPr="00A5610C" w:rsidSect="00302583">
      <w:footerReference w:type="even" r:id="rId9"/>
      <w:footerReference w:type="default" r:id="rId10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C774" w14:textId="77777777" w:rsidR="00F757A6" w:rsidRDefault="00F757A6" w:rsidP="00383D6A">
      <w:r>
        <w:separator/>
      </w:r>
    </w:p>
  </w:endnote>
  <w:endnote w:type="continuationSeparator" w:id="0">
    <w:p w14:paraId="15154C82" w14:textId="77777777" w:rsidR="00F757A6" w:rsidRDefault="00F757A6" w:rsidP="003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41503026"/>
      <w:docPartObj>
        <w:docPartGallery w:val="Page Numbers (Bottom of Page)"/>
        <w:docPartUnique/>
      </w:docPartObj>
    </w:sdtPr>
    <w:sdtContent>
      <w:p w14:paraId="1F0EEDBE" w14:textId="5F1CBCA0" w:rsidR="00383D6A" w:rsidRDefault="00383D6A" w:rsidP="00C229B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31E68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E0DB613" w14:textId="77777777" w:rsidR="00383D6A" w:rsidRDefault="00383D6A" w:rsidP="00383D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E4E2" w14:textId="2E0A8BA6" w:rsidR="00C229B3" w:rsidRDefault="00C229B3" w:rsidP="00F751EB">
    <w:pPr>
      <w:pStyle w:val="Pidipagina"/>
      <w:framePr w:wrap="none" w:vAnchor="text" w:hAnchor="margin" w:xAlign="right" w:y="1"/>
      <w:rPr>
        <w:rStyle w:val="Numeropagina"/>
      </w:rPr>
    </w:pPr>
  </w:p>
  <w:p w14:paraId="39C0CC64" w14:textId="77777777" w:rsidR="00383D6A" w:rsidRDefault="00383D6A" w:rsidP="00383D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7735" w14:textId="77777777" w:rsidR="00F757A6" w:rsidRDefault="00F757A6" w:rsidP="00383D6A">
      <w:r>
        <w:separator/>
      </w:r>
    </w:p>
  </w:footnote>
  <w:footnote w:type="continuationSeparator" w:id="0">
    <w:p w14:paraId="7ED8F8B8" w14:textId="77777777" w:rsidR="00F757A6" w:rsidRDefault="00F757A6" w:rsidP="0038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157"/>
    <w:multiLevelType w:val="hybridMultilevel"/>
    <w:tmpl w:val="8DD8086C"/>
    <w:lvl w:ilvl="0" w:tplc="D656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433"/>
    <w:multiLevelType w:val="hybridMultilevel"/>
    <w:tmpl w:val="1310AEE8"/>
    <w:lvl w:ilvl="0" w:tplc="CD363A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1A7B8C"/>
    <w:multiLevelType w:val="hybridMultilevel"/>
    <w:tmpl w:val="D2606278"/>
    <w:lvl w:ilvl="0" w:tplc="73224754">
      <w:start w:val="7"/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E11"/>
    <w:multiLevelType w:val="hybridMultilevel"/>
    <w:tmpl w:val="70609102"/>
    <w:lvl w:ilvl="0" w:tplc="4BE86954">
      <w:numFmt w:val="bullet"/>
      <w:lvlText w:val="-"/>
      <w:lvlJc w:val="left"/>
      <w:pPr>
        <w:ind w:left="2844" w:hanging="360"/>
      </w:pPr>
      <w:rPr>
        <w:rFonts w:ascii="Playfair Display" w:eastAsiaTheme="minorHAnsi" w:hAnsi="Playfair Display" w:cs="Calibri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78602BA"/>
    <w:multiLevelType w:val="hybridMultilevel"/>
    <w:tmpl w:val="9D02C7E4"/>
    <w:lvl w:ilvl="0" w:tplc="4BE86954"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82284">
    <w:abstractNumId w:val="0"/>
  </w:num>
  <w:num w:numId="2" w16cid:durableId="1697391367">
    <w:abstractNumId w:val="1"/>
  </w:num>
  <w:num w:numId="3" w16cid:durableId="2057969382">
    <w:abstractNumId w:val="2"/>
  </w:num>
  <w:num w:numId="4" w16cid:durableId="1019694864">
    <w:abstractNumId w:val="4"/>
  </w:num>
  <w:num w:numId="5" w16cid:durableId="146920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0"/>
    <w:rsid w:val="00005A36"/>
    <w:rsid w:val="00064E98"/>
    <w:rsid w:val="00077D2A"/>
    <w:rsid w:val="000A15A4"/>
    <w:rsid w:val="000C09F6"/>
    <w:rsid w:val="000C0AF4"/>
    <w:rsid w:val="000E26EE"/>
    <w:rsid w:val="000E6089"/>
    <w:rsid w:val="00123DEC"/>
    <w:rsid w:val="0015037E"/>
    <w:rsid w:val="00171159"/>
    <w:rsid w:val="00183351"/>
    <w:rsid w:val="00191ACA"/>
    <w:rsid w:val="001B2ED0"/>
    <w:rsid w:val="001D0EA9"/>
    <w:rsid w:val="001E5254"/>
    <w:rsid w:val="001E597C"/>
    <w:rsid w:val="00231E68"/>
    <w:rsid w:val="00292665"/>
    <w:rsid w:val="002A09C9"/>
    <w:rsid w:val="002A702B"/>
    <w:rsid w:val="002D3C13"/>
    <w:rsid w:val="00302583"/>
    <w:rsid w:val="00305CF4"/>
    <w:rsid w:val="00315F2D"/>
    <w:rsid w:val="00322777"/>
    <w:rsid w:val="00323348"/>
    <w:rsid w:val="00342F22"/>
    <w:rsid w:val="00363E40"/>
    <w:rsid w:val="00373F62"/>
    <w:rsid w:val="00375145"/>
    <w:rsid w:val="00383D6A"/>
    <w:rsid w:val="00390258"/>
    <w:rsid w:val="00394940"/>
    <w:rsid w:val="003A2124"/>
    <w:rsid w:val="003D0E6E"/>
    <w:rsid w:val="003F2346"/>
    <w:rsid w:val="003F2A8D"/>
    <w:rsid w:val="004078FF"/>
    <w:rsid w:val="00422634"/>
    <w:rsid w:val="00485326"/>
    <w:rsid w:val="004A5FE9"/>
    <w:rsid w:val="004B3AF3"/>
    <w:rsid w:val="004E170E"/>
    <w:rsid w:val="004F7EBD"/>
    <w:rsid w:val="00512400"/>
    <w:rsid w:val="0051341C"/>
    <w:rsid w:val="005151E7"/>
    <w:rsid w:val="00516715"/>
    <w:rsid w:val="005469EB"/>
    <w:rsid w:val="0055231A"/>
    <w:rsid w:val="0055642B"/>
    <w:rsid w:val="0055735E"/>
    <w:rsid w:val="00563895"/>
    <w:rsid w:val="00566AD3"/>
    <w:rsid w:val="00580286"/>
    <w:rsid w:val="00583252"/>
    <w:rsid w:val="005A05AC"/>
    <w:rsid w:val="005B0962"/>
    <w:rsid w:val="005C74D8"/>
    <w:rsid w:val="005D2F9B"/>
    <w:rsid w:val="005E5D4A"/>
    <w:rsid w:val="005F0CE2"/>
    <w:rsid w:val="005F35E8"/>
    <w:rsid w:val="0062681A"/>
    <w:rsid w:val="00630EA0"/>
    <w:rsid w:val="00675498"/>
    <w:rsid w:val="00691EAA"/>
    <w:rsid w:val="00697B2F"/>
    <w:rsid w:val="006A7FCD"/>
    <w:rsid w:val="006B4036"/>
    <w:rsid w:val="006C19D8"/>
    <w:rsid w:val="006C2800"/>
    <w:rsid w:val="006F1F3E"/>
    <w:rsid w:val="006F67CA"/>
    <w:rsid w:val="00714282"/>
    <w:rsid w:val="00725663"/>
    <w:rsid w:val="00747236"/>
    <w:rsid w:val="0075252F"/>
    <w:rsid w:val="00796C98"/>
    <w:rsid w:val="007A2078"/>
    <w:rsid w:val="0080571B"/>
    <w:rsid w:val="00810C8B"/>
    <w:rsid w:val="00846F39"/>
    <w:rsid w:val="008614CF"/>
    <w:rsid w:val="00881830"/>
    <w:rsid w:val="008B13E5"/>
    <w:rsid w:val="008E516D"/>
    <w:rsid w:val="0091016C"/>
    <w:rsid w:val="009325D3"/>
    <w:rsid w:val="009455D8"/>
    <w:rsid w:val="00950484"/>
    <w:rsid w:val="00972710"/>
    <w:rsid w:val="009733D4"/>
    <w:rsid w:val="00983FD7"/>
    <w:rsid w:val="00987923"/>
    <w:rsid w:val="009916EF"/>
    <w:rsid w:val="009A033A"/>
    <w:rsid w:val="009B5136"/>
    <w:rsid w:val="009D18A4"/>
    <w:rsid w:val="009F4C57"/>
    <w:rsid w:val="00A05556"/>
    <w:rsid w:val="00A1507D"/>
    <w:rsid w:val="00A30030"/>
    <w:rsid w:val="00A46A18"/>
    <w:rsid w:val="00A470AF"/>
    <w:rsid w:val="00A5610C"/>
    <w:rsid w:val="00A71E88"/>
    <w:rsid w:val="00AC5223"/>
    <w:rsid w:val="00AD52B3"/>
    <w:rsid w:val="00AE5083"/>
    <w:rsid w:val="00AE6058"/>
    <w:rsid w:val="00B07EE8"/>
    <w:rsid w:val="00BB5D47"/>
    <w:rsid w:val="00BD5BA4"/>
    <w:rsid w:val="00BE299C"/>
    <w:rsid w:val="00BE2DF0"/>
    <w:rsid w:val="00C05F51"/>
    <w:rsid w:val="00C229B3"/>
    <w:rsid w:val="00C66710"/>
    <w:rsid w:val="00C85725"/>
    <w:rsid w:val="00C86E2A"/>
    <w:rsid w:val="00CD6509"/>
    <w:rsid w:val="00CF2AE5"/>
    <w:rsid w:val="00D11220"/>
    <w:rsid w:val="00D57090"/>
    <w:rsid w:val="00D60F1F"/>
    <w:rsid w:val="00D85900"/>
    <w:rsid w:val="00D93980"/>
    <w:rsid w:val="00DA709F"/>
    <w:rsid w:val="00DC10CD"/>
    <w:rsid w:val="00DD0850"/>
    <w:rsid w:val="00DD33CA"/>
    <w:rsid w:val="00DF2BD6"/>
    <w:rsid w:val="00DF5FFF"/>
    <w:rsid w:val="00E0422E"/>
    <w:rsid w:val="00E46EA3"/>
    <w:rsid w:val="00E522FD"/>
    <w:rsid w:val="00E601E1"/>
    <w:rsid w:val="00E95EE6"/>
    <w:rsid w:val="00E97A68"/>
    <w:rsid w:val="00EC484B"/>
    <w:rsid w:val="00ED2E48"/>
    <w:rsid w:val="00EF4251"/>
    <w:rsid w:val="00EF605A"/>
    <w:rsid w:val="00F4115C"/>
    <w:rsid w:val="00F5769D"/>
    <w:rsid w:val="00F636AB"/>
    <w:rsid w:val="00F63AD4"/>
    <w:rsid w:val="00F757A6"/>
    <w:rsid w:val="00F8213F"/>
    <w:rsid w:val="00F83368"/>
    <w:rsid w:val="00F931FB"/>
    <w:rsid w:val="00FA323B"/>
    <w:rsid w:val="00F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C01E"/>
  <w15:chartTrackingRefBased/>
  <w15:docId w15:val="{1E009848-CFBB-0B46-98CB-D0F9014F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83D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D6A"/>
  </w:style>
  <w:style w:type="character" w:styleId="Numeropagina">
    <w:name w:val="page number"/>
    <w:basedOn w:val="Carpredefinitoparagrafo"/>
    <w:uiPriority w:val="99"/>
    <w:semiHidden/>
    <w:unhideWhenUsed/>
    <w:rsid w:val="00383D6A"/>
  </w:style>
  <w:style w:type="paragraph" w:styleId="Intestazione">
    <w:name w:val="header"/>
    <w:basedOn w:val="Normale"/>
    <w:link w:val="IntestazioneCarattere"/>
    <w:uiPriority w:val="99"/>
    <w:unhideWhenUsed/>
    <w:rsid w:val="00231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E68"/>
  </w:style>
  <w:style w:type="paragraph" w:styleId="Paragrafoelenco">
    <w:name w:val="List Paragraph"/>
    <w:basedOn w:val="Normale"/>
    <w:uiPriority w:val="34"/>
    <w:qFormat/>
    <w:rsid w:val="00AC52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18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18A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1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187EC2-A96D-4E40-905E-2D04174C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825</Words>
  <Characters>3391</Characters>
  <Application>Microsoft Office Word</Application>
  <DocSecurity>0</DocSecurity>
  <Lines>211</Lines>
  <Paragraphs>156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I</dc:creator>
  <cp:keywords/>
  <dc:description/>
  <cp:lastModifiedBy>don Oronzo Marraffa</cp:lastModifiedBy>
  <cp:revision>3</cp:revision>
  <cp:lastPrinted>2024-10-16T07:08:00Z</cp:lastPrinted>
  <dcterms:created xsi:type="dcterms:W3CDTF">2024-10-16T08:00:00Z</dcterms:created>
  <dcterms:modified xsi:type="dcterms:W3CDTF">2024-10-16T08:14:00Z</dcterms:modified>
</cp:coreProperties>
</file>